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5" w:after="60" w:line="300" w:lineRule="atLeast"/>
        <w:ind w:right="315"/>
        <w:jc w:val="center"/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就业地址证明或二次分配证明自查注意事项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原则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网上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  <w:t>申请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填写的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内容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、网上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上传的附件、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纸质材料需完全一致，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详情如下：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1.证明上的签订协议书时间是否和三方协议或劳动合同（以下简称合同）一致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2.证明上的就业服务年限是否和三方协议或合同一致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3.证明上的单位全称是否和三方协议或合同一致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4.系统上申请的“就业单位地址”必须和二次分配证明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上的地址和公章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一致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；若不涉及二次分配，必须和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三方协议或合同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上的地址和公章一致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.就业单位地址必须精确到村（请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color="auto" w:fill="FFFFFF"/>
        </w:rPr>
        <w:t>精确勾选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直辖市、自治区、县、区、镇、乡），明确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证明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属于县政府驻地以下地区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.如果提供的补充材料是二次分配证明，需要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按照模版盖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个公章，一个是总公司章、一个是二次分配所在单位的章，其中总公司公章必须和三方协议或合同上的公司名称盖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章一字不差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.如果提供的补充材料是就业地址证明，一个公章即可，公章必须和三方协议或合同上的公司名称盖章一字不差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.如果公章和三方协议不完全一致，需要开相关证明，举例来说：三方协议上盖章为“国网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山西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省电力有限责任公司”，二次分配证明或就业地址证明上盖章为“国网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太原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供电公司”，则需要上级公司出具一个上下级公司隶属关系的证明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，原则上证明需盖上级公章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.落款必须含有证明人、联系电话、日期信息，其中证明人签字必须手写。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10.系统上填写的所有内容与纸质材料一致，每页纸质材料右上角用铅笔写明学院、姓名，一式两份。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0ZTQ1YmRjODk1NjM0MWQ2ODMwYWZmYjBlZTk5ZTcifQ=="/>
  </w:docVars>
  <w:rsids>
    <w:rsidRoot w:val="001203CA"/>
    <w:rsid w:val="001203CA"/>
    <w:rsid w:val="0050236B"/>
    <w:rsid w:val="006B5F54"/>
    <w:rsid w:val="007D2B24"/>
    <w:rsid w:val="00823859"/>
    <w:rsid w:val="00C22536"/>
    <w:rsid w:val="0A2A25BB"/>
    <w:rsid w:val="1579064C"/>
    <w:rsid w:val="1A332006"/>
    <w:rsid w:val="34A00986"/>
    <w:rsid w:val="3E1A70B4"/>
    <w:rsid w:val="3EFB0C93"/>
    <w:rsid w:val="3FF50346"/>
    <w:rsid w:val="401D5D88"/>
    <w:rsid w:val="44974F2C"/>
    <w:rsid w:val="4B63653E"/>
    <w:rsid w:val="4C214934"/>
    <w:rsid w:val="503E1BC9"/>
    <w:rsid w:val="5B3E4A58"/>
    <w:rsid w:val="692953A5"/>
    <w:rsid w:val="6C797E42"/>
    <w:rsid w:val="6CBE4CAB"/>
    <w:rsid w:val="701711C1"/>
    <w:rsid w:val="73BC29D1"/>
    <w:rsid w:val="74E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573</Words>
  <Characters>585</Characters>
  <Lines>3</Lines>
  <Paragraphs>1</Paragraphs>
  <TotalTime>7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2021-11-10T08:15:00Z</dcterms:created>
  <dc:creator>Windows 用户</dc:creator>
  <cp:lastModifiedBy>唐 yan</cp:lastModifiedBy>
  <dcterms:modified xsi:type="dcterms:W3CDTF">2023-06-04T11:07:14Z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AC27C10677E4401A9C7B5238B99F9AA4</vt:lpwstr>
  </property>
</Properties>
</file>