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sz w:val="28"/>
          <w:szCs w:val="28"/>
        </w:rPr>
        <w:t>登陆国家市场监督管理局官网</w:t>
      </w:r>
      <w:r>
        <w:rPr>
          <w:sz w:val="28"/>
          <w:szCs w:val="28"/>
        </w:rPr>
        <w:fldChar w:fldCharType="begin"/>
      </w:r>
      <w:r>
        <w:rPr>
          <w:sz w:val="28"/>
          <w:szCs w:val="28"/>
        </w:rPr>
        <w:instrText xml:space="preserve"> HYPERLINK "http://www.samr.gov.cn/" </w:instrText>
      </w:r>
      <w:r>
        <w:rPr>
          <w:sz w:val="28"/>
          <w:szCs w:val="28"/>
        </w:rPr>
        <w:fldChar w:fldCharType="separate"/>
      </w:r>
      <w:r>
        <w:rPr>
          <w:rStyle w:val="5"/>
          <w:sz w:val="28"/>
          <w:szCs w:val="28"/>
        </w:rPr>
        <w:t>http://www.samr.gov.cn/</w:t>
      </w:r>
      <w:r>
        <w:rPr>
          <w:sz w:val="28"/>
          <w:szCs w:val="28"/>
        </w:rPr>
        <w:fldChar w:fldCharType="end"/>
      </w:r>
      <w:r>
        <w:rPr>
          <w:sz w:val="28"/>
          <w:szCs w:val="28"/>
        </w:rPr>
        <w:t>，找到</w:t>
      </w:r>
      <w:r>
        <w:rPr>
          <w:sz w:val="28"/>
          <w:szCs w:val="28"/>
          <w:highlight w:val="yellow"/>
        </w:rPr>
        <w:t>国家企业信用信息公示系统</w:t>
      </w:r>
      <w:r>
        <w:rPr>
          <w:sz w:val="28"/>
          <w:szCs w:val="28"/>
        </w:rPr>
        <w:t>如图1所示：</w:t>
      </w:r>
    </w:p>
    <w:p>
      <w:pPr>
        <w:rPr>
          <w:sz w:val="28"/>
          <w:szCs w:val="28"/>
        </w:rPr>
      </w:pPr>
      <w:r>
        <w:rPr>
          <w:sz w:val="28"/>
          <w:szCs w:val="28"/>
        </w:rPr>
        <w:drawing>
          <wp:inline distT="0" distB="0" distL="0" distR="0">
            <wp:extent cx="5274310" cy="25406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540635"/>
                    </a:xfrm>
                    <a:prstGeom prst="rect">
                      <a:avLst/>
                    </a:prstGeom>
                  </pic:spPr>
                </pic:pic>
              </a:graphicData>
            </a:graphic>
          </wp:inline>
        </w:drawing>
      </w:r>
    </w:p>
    <w:p>
      <w:pPr>
        <w:jc w:val="center"/>
        <w:rPr>
          <w:sz w:val="28"/>
          <w:szCs w:val="28"/>
        </w:rPr>
      </w:pPr>
      <w:r>
        <w:rPr>
          <w:sz w:val="28"/>
          <w:szCs w:val="28"/>
        </w:rPr>
        <w:t>图1</w:t>
      </w:r>
    </w:p>
    <w:p>
      <w:pPr>
        <w:jc w:val="center"/>
        <w:rPr>
          <w:rFonts w:hint="eastAsia"/>
          <w:sz w:val="28"/>
          <w:szCs w:val="28"/>
        </w:rPr>
      </w:pPr>
    </w:p>
    <w:p>
      <w:pPr>
        <w:rPr>
          <w:sz w:val="28"/>
          <w:szCs w:val="28"/>
        </w:rPr>
      </w:pPr>
      <w:r>
        <w:rPr>
          <w:sz w:val="28"/>
          <w:szCs w:val="28"/>
        </w:rPr>
        <w:t>点进进入，搜索</w:t>
      </w:r>
      <w:r>
        <w:rPr>
          <w:sz w:val="28"/>
          <w:szCs w:val="28"/>
          <w:highlight w:val="yellow"/>
        </w:rPr>
        <w:t>安徽省电力有限公司检修分公司</w:t>
      </w:r>
      <w:r>
        <w:rPr>
          <w:sz w:val="28"/>
          <w:szCs w:val="28"/>
        </w:rPr>
        <w:t>，搜索到如图2所示内容</w:t>
      </w:r>
    </w:p>
    <w:p>
      <w:pPr>
        <w:rPr>
          <w:sz w:val="28"/>
          <w:szCs w:val="28"/>
        </w:rPr>
      </w:pPr>
      <w:r>
        <w:rPr>
          <w:sz w:val="28"/>
          <w:szCs w:val="28"/>
        </w:rPr>
        <w:drawing>
          <wp:inline distT="0" distB="0" distL="0" distR="0">
            <wp:extent cx="5274310" cy="15563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556385"/>
                    </a:xfrm>
                    <a:prstGeom prst="rect">
                      <a:avLst/>
                    </a:prstGeom>
                  </pic:spPr>
                </pic:pic>
              </a:graphicData>
            </a:graphic>
          </wp:inline>
        </w:drawing>
      </w:r>
    </w:p>
    <w:p>
      <w:pPr>
        <w:jc w:val="center"/>
        <w:rPr>
          <w:sz w:val="28"/>
          <w:szCs w:val="28"/>
        </w:rPr>
      </w:pPr>
      <w:r>
        <w:rPr>
          <w:sz w:val="28"/>
          <w:szCs w:val="28"/>
        </w:rPr>
        <w:t>图2</w:t>
      </w:r>
    </w:p>
    <w:p>
      <w:pPr>
        <w:jc w:val="center"/>
        <w:rPr>
          <w:rFonts w:hint="eastAsia"/>
          <w:sz w:val="28"/>
          <w:szCs w:val="28"/>
        </w:rPr>
      </w:pPr>
    </w:p>
    <w:p>
      <w:pPr>
        <w:rPr>
          <w:rFonts w:hint="eastAsia"/>
          <w:sz w:val="28"/>
          <w:szCs w:val="28"/>
        </w:rPr>
      </w:pPr>
      <w:r>
        <w:rPr>
          <w:sz w:val="28"/>
          <w:szCs w:val="28"/>
        </w:rPr>
        <w:t>点击进入，查看安徽省电力有限公司检修分公司相关信息，其中在</w:t>
      </w:r>
      <w:r>
        <w:rPr>
          <w:sz w:val="28"/>
          <w:szCs w:val="28"/>
          <w:highlight w:val="yellow"/>
        </w:rPr>
        <w:t>企业年报信息</w:t>
      </w:r>
      <w:r>
        <w:rPr>
          <w:sz w:val="28"/>
          <w:szCs w:val="28"/>
        </w:rPr>
        <w:t>模块，如图3所示，选择查看</w:t>
      </w:r>
      <w:r>
        <w:rPr>
          <w:rFonts w:hint="eastAsia"/>
          <w:sz w:val="28"/>
          <w:szCs w:val="28"/>
          <w:lang w:eastAsia="zh-CN"/>
        </w:rPr>
        <w:t>上一年度</w:t>
      </w:r>
      <w:bookmarkStart w:id="0" w:name="_GoBack"/>
      <w:bookmarkEnd w:id="0"/>
      <w:r>
        <w:rPr>
          <w:sz w:val="28"/>
          <w:szCs w:val="28"/>
        </w:rPr>
        <w:t>年报，</w:t>
      </w:r>
    </w:p>
    <w:p>
      <w:pPr>
        <w:rPr>
          <w:sz w:val="28"/>
          <w:szCs w:val="28"/>
        </w:rPr>
      </w:pPr>
      <w:r>
        <w:rPr>
          <w:sz w:val="28"/>
          <w:szCs w:val="28"/>
        </w:rPr>
        <w:drawing>
          <wp:inline distT="0" distB="0" distL="0" distR="0">
            <wp:extent cx="5274310" cy="186182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4310" cy="1861820"/>
                    </a:xfrm>
                    <a:prstGeom prst="rect">
                      <a:avLst/>
                    </a:prstGeom>
                  </pic:spPr>
                </pic:pic>
              </a:graphicData>
            </a:graphic>
          </wp:inline>
        </w:drawing>
      </w:r>
    </w:p>
    <w:p>
      <w:pPr>
        <w:ind w:firstLine="5320" w:firstLineChars="1900"/>
        <w:rPr>
          <w:rFonts w:hint="eastAsia"/>
          <w:sz w:val="28"/>
          <w:szCs w:val="28"/>
        </w:rPr>
      </w:pPr>
      <w:r>
        <w:rPr>
          <w:sz w:val="28"/>
          <w:szCs w:val="28"/>
        </w:rPr>
        <w:t>图3</w:t>
      </w:r>
    </w:p>
    <w:p>
      <w:pPr>
        <w:rPr>
          <w:sz w:val="28"/>
          <w:szCs w:val="28"/>
        </w:rPr>
      </w:pPr>
      <w:r>
        <w:rPr>
          <w:rFonts w:hint="eastAsia"/>
          <w:sz w:val="28"/>
          <w:szCs w:val="28"/>
        </w:rPr>
        <w:t>可以查看到图4相关内容，显示国网安徽省电力有限公司检修分公司隶属于国网安徽省电力有限公司的相关内容。</w:t>
      </w:r>
    </w:p>
    <w:p>
      <w:pPr>
        <w:rPr>
          <w:rFonts w:hint="eastAsia"/>
          <w:sz w:val="28"/>
          <w:szCs w:val="28"/>
        </w:rPr>
      </w:pPr>
      <w:r>
        <w:rPr>
          <w:sz w:val="28"/>
          <w:szCs w:val="28"/>
        </w:rPr>
        <w:drawing>
          <wp:inline distT="0" distB="0" distL="0" distR="0">
            <wp:extent cx="5274310" cy="2487930"/>
            <wp:effectExtent l="0" t="0" r="254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274310" cy="2487930"/>
                    </a:xfrm>
                    <a:prstGeom prst="rect">
                      <a:avLst/>
                    </a:prstGeom>
                  </pic:spPr>
                </pic:pic>
              </a:graphicData>
            </a:graphic>
          </wp:inline>
        </w:drawing>
      </w:r>
    </w:p>
    <w:p>
      <w:pPr>
        <w:rPr>
          <w:sz w:val="28"/>
          <w:szCs w:val="28"/>
        </w:rPr>
      </w:pPr>
    </w:p>
    <w:p>
      <w:pPr>
        <w:jc w:val="center"/>
        <w:rPr>
          <w:rFonts w:hint="eastAsia"/>
        </w:rPr>
      </w:pPr>
      <w:r>
        <w:t>图4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lZTQyNWY1NmJiZWE2MjUzOTU2M2MwNTZjOTRhZDAifQ=="/>
  </w:docVars>
  <w:rsids>
    <w:rsidRoot w:val="00634C03"/>
    <w:rsid w:val="0002204B"/>
    <w:rsid w:val="000252F5"/>
    <w:rsid w:val="00044F6B"/>
    <w:rsid w:val="00086067"/>
    <w:rsid w:val="000E4D25"/>
    <w:rsid w:val="00122BA8"/>
    <w:rsid w:val="00144C51"/>
    <w:rsid w:val="0015058F"/>
    <w:rsid w:val="001776EC"/>
    <w:rsid w:val="0019133C"/>
    <w:rsid w:val="001B60FC"/>
    <w:rsid w:val="002235E9"/>
    <w:rsid w:val="00242270"/>
    <w:rsid w:val="00250578"/>
    <w:rsid w:val="00256453"/>
    <w:rsid w:val="002A3C20"/>
    <w:rsid w:val="002B3FA6"/>
    <w:rsid w:val="002D1A59"/>
    <w:rsid w:val="002D505E"/>
    <w:rsid w:val="003267D1"/>
    <w:rsid w:val="003405D0"/>
    <w:rsid w:val="003D2A68"/>
    <w:rsid w:val="003E2015"/>
    <w:rsid w:val="0048064C"/>
    <w:rsid w:val="004A16A4"/>
    <w:rsid w:val="004D5B9E"/>
    <w:rsid w:val="004F0974"/>
    <w:rsid w:val="005562E3"/>
    <w:rsid w:val="00582048"/>
    <w:rsid w:val="00583A62"/>
    <w:rsid w:val="00587356"/>
    <w:rsid w:val="00597EC6"/>
    <w:rsid w:val="005E3069"/>
    <w:rsid w:val="00600359"/>
    <w:rsid w:val="00621556"/>
    <w:rsid w:val="00631B4D"/>
    <w:rsid w:val="00634C03"/>
    <w:rsid w:val="00685133"/>
    <w:rsid w:val="006A0D05"/>
    <w:rsid w:val="007240C8"/>
    <w:rsid w:val="00727866"/>
    <w:rsid w:val="00760346"/>
    <w:rsid w:val="007616FC"/>
    <w:rsid w:val="007820A8"/>
    <w:rsid w:val="007930EE"/>
    <w:rsid w:val="0079333A"/>
    <w:rsid w:val="007A406E"/>
    <w:rsid w:val="007B3093"/>
    <w:rsid w:val="00816D94"/>
    <w:rsid w:val="0082619E"/>
    <w:rsid w:val="00876668"/>
    <w:rsid w:val="00897355"/>
    <w:rsid w:val="009709B8"/>
    <w:rsid w:val="00973BFD"/>
    <w:rsid w:val="009C33BB"/>
    <w:rsid w:val="009E0DDA"/>
    <w:rsid w:val="00A30887"/>
    <w:rsid w:val="00A35DEC"/>
    <w:rsid w:val="00A35F95"/>
    <w:rsid w:val="00A37B47"/>
    <w:rsid w:val="00A44806"/>
    <w:rsid w:val="00A47439"/>
    <w:rsid w:val="00A63009"/>
    <w:rsid w:val="00A71E12"/>
    <w:rsid w:val="00A7615F"/>
    <w:rsid w:val="00AF6453"/>
    <w:rsid w:val="00B158C0"/>
    <w:rsid w:val="00B54693"/>
    <w:rsid w:val="00B73668"/>
    <w:rsid w:val="00BC381F"/>
    <w:rsid w:val="00BF07AC"/>
    <w:rsid w:val="00C06E94"/>
    <w:rsid w:val="00C073F3"/>
    <w:rsid w:val="00C7293F"/>
    <w:rsid w:val="00C8178E"/>
    <w:rsid w:val="00CC58ED"/>
    <w:rsid w:val="00CE5299"/>
    <w:rsid w:val="00CF519E"/>
    <w:rsid w:val="00D15484"/>
    <w:rsid w:val="00D17969"/>
    <w:rsid w:val="00D21822"/>
    <w:rsid w:val="00D222A2"/>
    <w:rsid w:val="00D5340E"/>
    <w:rsid w:val="00D84B6E"/>
    <w:rsid w:val="00E06D58"/>
    <w:rsid w:val="00E91CD4"/>
    <w:rsid w:val="00EC13C4"/>
    <w:rsid w:val="00EE5D8B"/>
    <w:rsid w:val="00F2230F"/>
    <w:rsid w:val="00F3749C"/>
    <w:rsid w:val="00F44CD5"/>
    <w:rsid w:val="00F61964"/>
    <w:rsid w:val="00F73BF1"/>
    <w:rsid w:val="00FD4734"/>
    <w:rsid w:val="0127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Words>
  <Characters>203</Characters>
  <Lines>1</Lines>
  <Paragraphs>1</Paragraphs>
  <TotalTime>30</TotalTime>
  <ScaleCrop>false</ScaleCrop>
  <LinksUpToDate>false</LinksUpToDate>
  <CharactersWithSpaces>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2021-04-08T07:38:00Z</dcterms:created>
  <dc:creator>john</dc:creator>
  <cp:lastModifiedBy>唐 yan</cp:lastModifiedBy>
  <dcterms:modified xsi:type="dcterms:W3CDTF">2023-03-14T06:32:59Z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EF3330FCB77F499C96F62F1D14E7C193</vt:lpwstr>
  </property>
</Properties>
</file>