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40" w:rsidRPr="00312FF8" w:rsidRDefault="00403FBB" w:rsidP="00282309">
      <w:pPr>
        <w:jc w:val="center"/>
        <w:rPr>
          <w:b/>
          <w:sz w:val="32"/>
          <w:szCs w:val="32"/>
        </w:rPr>
      </w:pPr>
      <w:r>
        <w:rPr>
          <w:rFonts w:hint="eastAsia"/>
          <w:b/>
          <w:sz w:val="32"/>
          <w:szCs w:val="32"/>
        </w:rPr>
        <w:t>上海电力大学</w:t>
      </w:r>
      <w:r w:rsidR="009A5E66">
        <w:rPr>
          <w:rFonts w:hint="eastAsia"/>
          <w:b/>
          <w:sz w:val="32"/>
          <w:szCs w:val="32"/>
        </w:rPr>
        <w:t>关于</w:t>
      </w:r>
      <w:r w:rsidRPr="00312FF8">
        <w:rPr>
          <w:rFonts w:hint="eastAsia"/>
          <w:b/>
          <w:sz w:val="32"/>
          <w:szCs w:val="32"/>
        </w:rPr>
        <w:t>制</w:t>
      </w:r>
      <w:r>
        <w:rPr>
          <w:rFonts w:hint="eastAsia"/>
          <w:b/>
          <w:sz w:val="32"/>
          <w:szCs w:val="32"/>
        </w:rPr>
        <w:t>（修）订</w:t>
      </w:r>
      <w:r w:rsidR="009A5E66">
        <w:rPr>
          <w:rFonts w:hint="eastAsia"/>
          <w:b/>
          <w:sz w:val="32"/>
          <w:szCs w:val="32"/>
        </w:rPr>
        <w:t>研究生培养方案</w:t>
      </w:r>
      <w:r w:rsidR="00855154" w:rsidRPr="00312FF8">
        <w:rPr>
          <w:rFonts w:hint="eastAsia"/>
          <w:b/>
          <w:sz w:val="32"/>
          <w:szCs w:val="32"/>
        </w:rPr>
        <w:t>的</w:t>
      </w:r>
      <w:r w:rsidR="000F7763">
        <w:rPr>
          <w:rFonts w:hint="eastAsia"/>
          <w:b/>
          <w:sz w:val="32"/>
          <w:szCs w:val="32"/>
        </w:rPr>
        <w:t>通知</w:t>
      </w:r>
    </w:p>
    <w:p w:rsidR="00855154" w:rsidRPr="007438A9" w:rsidRDefault="00855154" w:rsidP="00312FF8">
      <w:pPr>
        <w:spacing w:line="360" w:lineRule="auto"/>
        <w:rPr>
          <w:b/>
          <w:sz w:val="28"/>
          <w:szCs w:val="28"/>
        </w:rPr>
      </w:pPr>
      <w:r w:rsidRPr="007438A9">
        <w:rPr>
          <w:b/>
          <w:sz w:val="28"/>
          <w:szCs w:val="28"/>
        </w:rPr>
        <w:t>各学院（</w:t>
      </w:r>
      <w:r w:rsidRPr="007438A9">
        <w:rPr>
          <w:rFonts w:hint="eastAsia"/>
          <w:b/>
          <w:sz w:val="28"/>
          <w:szCs w:val="28"/>
        </w:rPr>
        <w:t>部</w:t>
      </w:r>
      <w:r w:rsidRPr="007438A9">
        <w:rPr>
          <w:b/>
          <w:sz w:val="28"/>
          <w:szCs w:val="28"/>
        </w:rPr>
        <w:t>）：</w:t>
      </w:r>
    </w:p>
    <w:p w:rsidR="00872044" w:rsidRPr="007438A9" w:rsidRDefault="00872044" w:rsidP="007438A9">
      <w:pPr>
        <w:spacing w:line="360" w:lineRule="auto"/>
        <w:ind w:firstLineChars="200" w:firstLine="560"/>
        <w:rPr>
          <w:sz w:val="28"/>
          <w:szCs w:val="28"/>
        </w:rPr>
      </w:pPr>
      <w:r w:rsidRPr="007438A9">
        <w:rPr>
          <w:rFonts w:hint="eastAsia"/>
          <w:sz w:val="28"/>
          <w:szCs w:val="28"/>
        </w:rPr>
        <w:t>为贯彻落实《全面深化研究生教育综合改革全面提高研究生培养质量的实施意见》等文件精神，进一步优化研究生课程体系和研究生培养模式，完善研究生教育质量保障体系，提高我校研究生的培养质量，学校决定组织开展研究生培养方案的</w:t>
      </w:r>
      <w:r w:rsidR="00403FBB">
        <w:rPr>
          <w:rFonts w:hint="eastAsia"/>
          <w:sz w:val="28"/>
          <w:szCs w:val="28"/>
        </w:rPr>
        <w:t>制（</w:t>
      </w:r>
      <w:r w:rsidRPr="007438A9">
        <w:rPr>
          <w:rFonts w:hint="eastAsia"/>
          <w:sz w:val="28"/>
          <w:szCs w:val="28"/>
        </w:rPr>
        <w:t>修</w:t>
      </w:r>
      <w:r w:rsidR="00403FBB">
        <w:rPr>
          <w:rFonts w:hint="eastAsia"/>
          <w:sz w:val="28"/>
          <w:szCs w:val="28"/>
        </w:rPr>
        <w:t>）</w:t>
      </w:r>
      <w:r w:rsidRPr="007438A9">
        <w:rPr>
          <w:rFonts w:hint="eastAsia"/>
          <w:sz w:val="28"/>
          <w:szCs w:val="28"/>
        </w:rPr>
        <w:t>订工作。现将有关事项通知如下：</w:t>
      </w:r>
    </w:p>
    <w:p w:rsidR="00282309" w:rsidRPr="007438A9" w:rsidRDefault="00872044" w:rsidP="00872044">
      <w:pPr>
        <w:spacing w:line="360" w:lineRule="auto"/>
        <w:rPr>
          <w:b/>
          <w:sz w:val="28"/>
          <w:szCs w:val="28"/>
        </w:rPr>
      </w:pPr>
      <w:r w:rsidRPr="007438A9">
        <w:rPr>
          <w:rFonts w:hint="eastAsia"/>
          <w:b/>
          <w:sz w:val="28"/>
          <w:szCs w:val="28"/>
        </w:rPr>
        <w:t>一、</w:t>
      </w:r>
      <w:r w:rsidR="00855154" w:rsidRPr="007438A9">
        <w:rPr>
          <w:b/>
          <w:sz w:val="28"/>
          <w:szCs w:val="28"/>
        </w:rPr>
        <w:t>指导思想</w:t>
      </w:r>
    </w:p>
    <w:p w:rsidR="00643DEE" w:rsidRPr="007438A9" w:rsidRDefault="00855154" w:rsidP="007438A9">
      <w:pPr>
        <w:spacing w:line="360" w:lineRule="auto"/>
        <w:ind w:firstLineChars="200" w:firstLine="560"/>
        <w:rPr>
          <w:sz w:val="28"/>
          <w:szCs w:val="28"/>
        </w:rPr>
      </w:pPr>
      <w:r w:rsidRPr="007438A9">
        <w:rPr>
          <w:sz w:val="28"/>
          <w:szCs w:val="28"/>
        </w:rPr>
        <w:t>坚持德育为先、能力为重、全面发展的教育理念，遵循不同类型、不同层次研究生教育规律，体现学科特色和学术前沿，积极响应国家经济社会发展需求，注重科教结合和产学研结合，</w:t>
      </w:r>
      <w:r w:rsidR="00643DEE" w:rsidRPr="007438A9">
        <w:rPr>
          <w:sz w:val="28"/>
          <w:szCs w:val="28"/>
        </w:rPr>
        <w:t>树立科学的质量观，</w:t>
      </w:r>
      <w:r w:rsidRPr="007438A9">
        <w:rPr>
          <w:sz w:val="28"/>
          <w:szCs w:val="28"/>
        </w:rPr>
        <w:t>突出个性化培养。</w:t>
      </w:r>
    </w:p>
    <w:p w:rsidR="00282309" w:rsidRPr="007438A9" w:rsidRDefault="00872044" w:rsidP="007438A9">
      <w:pPr>
        <w:spacing w:line="360" w:lineRule="auto"/>
        <w:ind w:firstLineChars="200" w:firstLine="560"/>
        <w:rPr>
          <w:sz w:val="28"/>
          <w:szCs w:val="28"/>
        </w:rPr>
      </w:pPr>
      <w:r w:rsidRPr="007438A9">
        <w:rPr>
          <w:sz w:val="28"/>
          <w:szCs w:val="28"/>
        </w:rPr>
        <w:t>借鉴国内外一流学科先进的培养经验和管理模式，</w:t>
      </w:r>
      <w:r w:rsidR="00855154" w:rsidRPr="007438A9">
        <w:rPr>
          <w:sz w:val="28"/>
          <w:szCs w:val="28"/>
        </w:rPr>
        <w:t>立足于研究生教育基本活动</w:t>
      </w:r>
      <w:r w:rsidRPr="007438A9">
        <w:rPr>
          <w:rFonts w:hint="eastAsia"/>
          <w:sz w:val="28"/>
          <w:szCs w:val="28"/>
        </w:rPr>
        <w:t>。</w:t>
      </w:r>
      <w:r w:rsidR="00855154" w:rsidRPr="007438A9">
        <w:rPr>
          <w:sz w:val="28"/>
          <w:szCs w:val="28"/>
        </w:rPr>
        <w:t>强调学科自主，创新培养模式；明确培养目标，优化课程体系与培养环节；保证资源配置，落实主体职责；强化培养全过程的监控与自我评估，保障培养质量；建立学位授权点内涵发展、自主保证和持续提升教育质量的运行机制。</w:t>
      </w:r>
    </w:p>
    <w:p w:rsidR="00872044" w:rsidRPr="00BE7BA7" w:rsidRDefault="00872044" w:rsidP="00872044">
      <w:pPr>
        <w:spacing w:line="360" w:lineRule="auto"/>
        <w:rPr>
          <w:b/>
          <w:sz w:val="28"/>
          <w:szCs w:val="28"/>
        </w:rPr>
      </w:pPr>
      <w:r w:rsidRPr="00BE7BA7">
        <w:rPr>
          <w:rFonts w:hint="eastAsia"/>
          <w:b/>
          <w:sz w:val="28"/>
          <w:szCs w:val="28"/>
        </w:rPr>
        <w:t>二、总体要求</w:t>
      </w:r>
    </w:p>
    <w:p w:rsidR="00403FBB" w:rsidRPr="007438A9" w:rsidRDefault="00403FBB" w:rsidP="00403FBB">
      <w:pPr>
        <w:widowControl/>
        <w:shd w:val="clear" w:color="auto" w:fill="FFFFFF"/>
        <w:spacing w:line="432" w:lineRule="atLeast"/>
        <w:ind w:firstLine="370"/>
        <w:jc w:val="left"/>
        <w:rPr>
          <w:rFonts w:ascii="宋体" w:eastAsia="宋体" w:hAnsi="宋体" w:cs="宋体"/>
          <w:color w:val="333333"/>
          <w:kern w:val="0"/>
          <w:sz w:val="28"/>
          <w:szCs w:val="28"/>
        </w:rPr>
      </w:pPr>
      <w:r w:rsidRPr="007438A9">
        <w:rPr>
          <w:rFonts w:ascii="宋体" w:eastAsia="宋体" w:hAnsi="微软雅黑" w:cs="宋体" w:hint="eastAsia"/>
          <w:color w:val="333333"/>
          <w:kern w:val="0"/>
          <w:sz w:val="28"/>
          <w:szCs w:val="28"/>
        </w:rPr>
        <w:t>参照</w:t>
      </w:r>
      <w:r w:rsidRPr="00403FBB">
        <w:rPr>
          <w:rFonts w:ascii="宋体" w:eastAsia="宋体" w:hAnsi="微软雅黑" w:cs="宋体"/>
          <w:color w:val="333333"/>
          <w:kern w:val="0"/>
          <w:sz w:val="28"/>
          <w:szCs w:val="28"/>
        </w:rPr>
        <w:t>国务院学位委员会、</w:t>
      </w:r>
      <w:r w:rsidRPr="00403FBB">
        <w:rPr>
          <w:rFonts w:ascii="宋体" w:eastAsia="宋体" w:hAnsi="微软雅黑" w:cs="宋体" w:hint="eastAsia"/>
          <w:color w:val="333333"/>
          <w:kern w:val="0"/>
          <w:sz w:val="28"/>
          <w:szCs w:val="28"/>
        </w:rPr>
        <w:t>教育部有关文件精神和我校研究生的相关管理规定</w:t>
      </w:r>
      <w:r>
        <w:rPr>
          <w:rFonts w:ascii="宋体" w:eastAsia="宋体" w:hAnsi="微软雅黑" w:cs="宋体" w:hint="eastAsia"/>
          <w:color w:val="333333"/>
          <w:kern w:val="0"/>
          <w:sz w:val="28"/>
          <w:szCs w:val="28"/>
        </w:rPr>
        <w:t>，</w:t>
      </w:r>
      <w:r w:rsidRPr="007438A9">
        <w:rPr>
          <w:rFonts w:ascii="宋体" w:eastAsia="宋体" w:hAnsi="微软雅黑" w:cs="宋体" w:hint="eastAsia"/>
          <w:color w:val="333333"/>
          <w:kern w:val="0"/>
          <w:sz w:val="28"/>
          <w:szCs w:val="28"/>
        </w:rPr>
        <w:t>科学制（修）订</w:t>
      </w:r>
      <w:r>
        <w:rPr>
          <w:rFonts w:ascii="宋体" w:eastAsia="宋体" w:hAnsi="微软雅黑" w:cs="宋体" w:hint="eastAsia"/>
          <w:color w:val="333333"/>
          <w:kern w:val="0"/>
          <w:sz w:val="28"/>
          <w:szCs w:val="28"/>
        </w:rPr>
        <w:t>不同类型和不同层次的</w:t>
      </w:r>
      <w:r w:rsidRPr="007438A9">
        <w:rPr>
          <w:rFonts w:ascii="宋体" w:eastAsia="宋体" w:hAnsi="微软雅黑" w:cs="宋体" w:hint="eastAsia"/>
          <w:color w:val="333333"/>
          <w:kern w:val="0"/>
          <w:sz w:val="28"/>
          <w:szCs w:val="28"/>
        </w:rPr>
        <w:t>研究生培养方案。</w:t>
      </w:r>
    </w:p>
    <w:p w:rsidR="00872044" w:rsidRPr="00403FBB" w:rsidRDefault="00872044" w:rsidP="00872044">
      <w:pPr>
        <w:widowControl/>
        <w:shd w:val="clear" w:color="auto" w:fill="FFFFFF"/>
        <w:spacing w:line="432" w:lineRule="atLeast"/>
        <w:ind w:firstLine="370"/>
        <w:jc w:val="left"/>
        <w:rPr>
          <w:rFonts w:ascii="宋体" w:eastAsia="宋体" w:hAnsi="微软雅黑" w:cs="宋体"/>
          <w:b/>
          <w:color w:val="333333"/>
          <w:kern w:val="0"/>
          <w:sz w:val="28"/>
          <w:szCs w:val="28"/>
        </w:rPr>
      </w:pPr>
      <w:r w:rsidRPr="00403FBB">
        <w:rPr>
          <w:rFonts w:ascii="宋体" w:eastAsia="宋体" w:hAnsi="微软雅黑" w:cs="宋体" w:hint="eastAsia"/>
          <w:b/>
          <w:color w:val="333333"/>
          <w:kern w:val="0"/>
          <w:sz w:val="28"/>
          <w:szCs w:val="28"/>
        </w:rPr>
        <w:t>（一）学术学位研究生培养方案</w:t>
      </w:r>
    </w:p>
    <w:p w:rsidR="00872044" w:rsidRPr="007438A9" w:rsidRDefault="00872044" w:rsidP="00403FBB">
      <w:pPr>
        <w:spacing w:line="360" w:lineRule="auto"/>
        <w:ind w:firstLineChars="150" w:firstLine="420"/>
        <w:rPr>
          <w:rFonts w:ascii="宋体" w:eastAsia="宋体" w:hAnsi="微软雅黑" w:cs="宋体"/>
          <w:color w:val="333333"/>
          <w:kern w:val="0"/>
          <w:sz w:val="28"/>
          <w:szCs w:val="28"/>
        </w:rPr>
      </w:pPr>
      <w:r w:rsidRPr="007438A9">
        <w:rPr>
          <w:rFonts w:ascii="宋体" w:eastAsia="宋体" w:hAnsi="微软雅黑" w:cs="宋体" w:hint="eastAsia"/>
          <w:color w:val="333333"/>
          <w:kern w:val="0"/>
          <w:sz w:val="28"/>
          <w:szCs w:val="28"/>
        </w:rPr>
        <w:t>1.强化学术学位研究生“研究型”培养模式</w:t>
      </w:r>
      <w:r w:rsidR="00403FBB">
        <w:rPr>
          <w:rFonts w:ascii="宋体" w:eastAsia="宋体" w:hAnsi="微软雅黑" w:cs="宋体" w:hint="eastAsia"/>
          <w:color w:val="333333"/>
          <w:kern w:val="0"/>
          <w:sz w:val="28"/>
          <w:szCs w:val="28"/>
        </w:rPr>
        <w:t>。</w:t>
      </w:r>
      <w:r w:rsidR="006F5365" w:rsidRPr="007438A9">
        <w:rPr>
          <w:rFonts w:ascii="宋体" w:eastAsia="宋体" w:hAnsi="微软雅黑" w:cs="宋体" w:hint="eastAsia"/>
          <w:color w:val="333333"/>
          <w:kern w:val="0"/>
          <w:sz w:val="28"/>
          <w:szCs w:val="28"/>
        </w:rPr>
        <w:t>探索创新能力导向</w:t>
      </w:r>
      <w:r w:rsidR="006F5365" w:rsidRPr="007438A9">
        <w:rPr>
          <w:rFonts w:ascii="宋体" w:eastAsia="宋体" w:hAnsi="微软雅黑" w:cs="宋体" w:hint="eastAsia"/>
          <w:color w:val="333333"/>
          <w:kern w:val="0"/>
          <w:sz w:val="28"/>
          <w:szCs w:val="28"/>
        </w:rPr>
        <w:lastRenderedPageBreak/>
        <w:t>的课程体系、多学科交叉的学术平台</w:t>
      </w:r>
      <w:r w:rsidR="00403FBB" w:rsidRPr="007438A9">
        <w:rPr>
          <w:rFonts w:ascii="宋体" w:eastAsia="宋体" w:hAnsi="微软雅黑" w:cs="宋体" w:hint="eastAsia"/>
          <w:color w:val="333333"/>
          <w:kern w:val="0"/>
          <w:sz w:val="28"/>
          <w:szCs w:val="28"/>
        </w:rPr>
        <w:t>、国际化特征的培养模式</w:t>
      </w:r>
      <w:r w:rsidRPr="007438A9">
        <w:rPr>
          <w:rFonts w:ascii="宋体" w:eastAsia="宋体" w:hAnsi="微软雅黑" w:cs="宋体" w:hint="eastAsia"/>
          <w:color w:val="333333"/>
          <w:kern w:val="0"/>
          <w:sz w:val="28"/>
          <w:szCs w:val="28"/>
        </w:rPr>
        <w:t>。课程的设置要以创新能力培养为核心，加强学术研究方法训练及研究生逻辑思维、批判性思维的养成，突出获取知识、前沿跟踪、学术交流、学术创新等能力的培养。要针对不同能力培养要求，丰富课程设置结构，注重研究方法类、前沿讲座类、跨学科类等课程的设置。</w:t>
      </w:r>
    </w:p>
    <w:p w:rsidR="00872044" w:rsidRPr="007438A9" w:rsidRDefault="007438A9" w:rsidP="007438A9">
      <w:pPr>
        <w:widowControl/>
        <w:shd w:val="clear" w:color="auto" w:fill="FFFFFF"/>
        <w:spacing w:line="432" w:lineRule="atLeast"/>
        <w:ind w:firstLineChars="150" w:firstLine="420"/>
        <w:jc w:val="left"/>
        <w:rPr>
          <w:rFonts w:ascii="宋体" w:eastAsia="宋体" w:hAnsi="宋体" w:cs="宋体"/>
          <w:color w:val="333333"/>
          <w:kern w:val="0"/>
          <w:sz w:val="28"/>
          <w:szCs w:val="28"/>
        </w:rPr>
      </w:pPr>
      <w:r>
        <w:rPr>
          <w:rFonts w:ascii="仿宋_gb2312" w:eastAsia="仿宋_gb2312" w:hAnsi="微软雅黑" w:cs="宋体" w:hint="eastAsia"/>
          <w:color w:val="333333"/>
          <w:kern w:val="0"/>
          <w:sz w:val="28"/>
          <w:szCs w:val="28"/>
        </w:rPr>
        <w:t>2</w:t>
      </w:r>
      <w:r w:rsidR="00872044" w:rsidRPr="007438A9">
        <w:rPr>
          <w:rFonts w:ascii="仿宋_gb2312" w:eastAsia="仿宋_gb2312" w:hAnsi="微软雅黑" w:cs="宋体" w:hint="eastAsia"/>
          <w:color w:val="333333"/>
          <w:kern w:val="0"/>
          <w:sz w:val="28"/>
          <w:szCs w:val="28"/>
        </w:rPr>
        <w:t>.</w:t>
      </w:r>
      <w:r w:rsidR="00872044" w:rsidRPr="007438A9">
        <w:rPr>
          <w:rFonts w:ascii="宋体" w:eastAsia="宋体" w:hAnsi="微软雅黑" w:cs="宋体" w:hint="eastAsia"/>
          <w:color w:val="333333"/>
          <w:kern w:val="0"/>
          <w:sz w:val="28"/>
          <w:szCs w:val="28"/>
        </w:rPr>
        <w:t>具有博士学位授予权的学科，要体现博士硕士贯通式培养。培养方案在培养目标、研究方向、培养方式、课程设置及其它环节上既要体现层次的区别，还要注意两者间的联系。</w:t>
      </w:r>
    </w:p>
    <w:p w:rsidR="007438A9" w:rsidRPr="007438A9" w:rsidRDefault="007438A9" w:rsidP="007438A9">
      <w:pPr>
        <w:widowControl/>
        <w:shd w:val="clear" w:color="auto" w:fill="FFFFFF"/>
        <w:spacing w:line="432" w:lineRule="atLeast"/>
        <w:ind w:firstLineChars="150" w:firstLine="420"/>
        <w:jc w:val="left"/>
        <w:rPr>
          <w:rFonts w:ascii="宋体" w:eastAsia="宋体" w:hAnsi="宋体" w:cs="宋体"/>
          <w:color w:val="333333"/>
          <w:kern w:val="0"/>
          <w:sz w:val="28"/>
          <w:szCs w:val="28"/>
        </w:rPr>
      </w:pPr>
      <w:r>
        <w:rPr>
          <w:rFonts w:ascii="仿宋_gb2312" w:eastAsia="仿宋_gb2312" w:hAnsi="微软雅黑" w:cs="宋体" w:hint="eastAsia"/>
          <w:color w:val="333333"/>
          <w:kern w:val="0"/>
          <w:sz w:val="28"/>
          <w:szCs w:val="28"/>
        </w:rPr>
        <w:t>3</w:t>
      </w:r>
      <w:r w:rsidRPr="007438A9">
        <w:rPr>
          <w:rFonts w:ascii="仿宋_gb2312" w:eastAsia="仿宋_gb2312" w:hAnsi="微软雅黑" w:cs="宋体" w:hint="eastAsia"/>
          <w:color w:val="333333"/>
          <w:kern w:val="0"/>
          <w:sz w:val="28"/>
          <w:szCs w:val="28"/>
        </w:rPr>
        <w:t>.</w:t>
      </w:r>
      <w:r w:rsidRPr="007438A9">
        <w:rPr>
          <w:rFonts w:ascii="宋体" w:eastAsia="宋体" w:hAnsi="微软雅黑" w:cs="宋体" w:hint="eastAsia"/>
          <w:color w:val="333333"/>
          <w:kern w:val="0"/>
          <w:sz w:val="28"/>
          <w:szCs w:val="28"/>
        </w:rPr>
        <w:t>鼓励优势与特色学科建设或引进若干具有基础性、前沿性、交叉性且受益面广的共享性双语教学、全英文、在线课程。</w:t>
      </w:r>
    </w:p>
    <w:p w:rsidR="00872044" w:rsidRPr="00BE7BA7" w:rsidRDefault="00872044" w:rsidP="00872044">
      <w:pPr>
        <w:widowControl/>
        <w:shd w:val="clear" w:color="auto" w:fill="FFFFFF"/>
        <w:spacing w:line="432" w:lineRule="atLeast"/>
        <w:ind w:firstLine="370"/>
        <w:jc w:val="left"/>
        <w:rPr>
          <w:rFonts w:ascii="宋体" w:eastAsia="宋体" w:hAnsi="宋体" w:cs="宋体"/>
          <w:b/>
          <w:color w:val="333333"/>
          <w:kern w:val="0"/>
          <w:sz w:val="28"/>
          <w:szCs w:val="28"/>
        </w:rPr>
      </w:pPr>
      <w:r w:rsidRPr="00BE7BA7">
        <w:rPr>
          <w:rFonts w:ascii="宋体" w:eastAsia="宋体" w:hAnsi="微软雅黑" w:cs="宋体" w:hint="eastAsia"/>
          <w:b/>
          <w:color w:val="333333"/>
          <w:kern w:val="0"/>
          <w:sz w:val="28"/>
          <w:szCs w:val="28"/>
        </w:rPr>
        <w:t>（二）专业学位研究生培养方案</w:t>
      </w:r>
    </w:p>
    <w:p w:rsidR="00872044" w:rsidRPr="007438A9" w:rsidRDefault="00872044" w:rsidP="00403FBB">
      <w:pPr>
        <w:widowControl/>
        <w:shd w:val="clear" w:color="auto" w:fill="FFFFFF"/>
        <w:spacing w:line="432" w:lineRule="atLeast"/>
        <w:ind w:firstLineChars="200" w:firstLine="560"/>
        <w:jc w:val="left"/>
        <w:rPr>
          <w:rFonts w:ascii="宋体" w:eastAsia="宋体" w:hAnsi="宋体" w:cs="宋体"/>
          <w:color w:val="333333"/>
          <w:kern w:val="0"/>
          <w:sz w:val="28"/>
          <w:szCs w:val="28"/>
        </w:rPr>
      </w:pPr>
      <w:r w:rsidRPr="007438A9">
        <w:rPr>
          <w:rFonts w:ascii="仿宋_gb2312" w:eastAsia="仿宋_gb2312" w:hAnsi="微软雅黑" w:cs="宋体" w:hint="eastAsia"/>
          <w:color w:val="333333"/>
          <w:kern w:val="0"/>
          <w:sz w:val="28"/>
          <w:szCs w:val="28"/>
        </w:rPr>
        <w:t>1.</w:t>
      </w:r>
      <w:r w:rsidRPr="007438A9">
        <w:rPr>
          <w:rFonts w:ascii="宋体" w:eastAsia="宋体" w:hAnsi="微软雅黑" w:cs="宋体" w:hint="eastAsia"/>
          <w:color w:val="333333"/>
          <w:kern w:val="0"/>
          <w:sz w:val="28"/>
          <w:szCs w:val="28"/>
        </w:rPr>
        <w:t>强化专业学位研究生“实践型”培养模式</w:t>
      </w:r>
      <w:r w:rsidR="00403FBB">
        <w:rPr>
          <w:rFonts w:ascii="宋体" w:eastAsia="宋体" w:hAnsi="微软雅黑" w:cs="宋体" w:hint="eastAsia"/>
          <w:color w:val="333333"/>
          <w:kern w:val="0"/>
          <w:sz w:val="28"/>
          <w:szCs w:val="28"/>
        </w:rPr>
        <w:t>。</w:t>
      </w:r>
      <w:r w:rsidRPr="007438A9">
        <w:rPr>
          <w:rFonts w:ascii="宋体" w:eastAsia="宋体" w:hAnsi="微软雅黑" w:cs="宋体" w:hint="eastAsia"/>
          <w:color w:val="333333"/>
          <w:kern w:val="0"/>
          <w:sz w:val="28"/>
          <w:szCs w:val="28"/>
        </w:rPr>
        <w:t>探索分类指导的培养模式、能力导向的课程体系、协同培养的实践平台、内涵引领的保障机制。课程设置以实践创新能力培养为核心，强化实验实践类、研究方法类、技术发展前沿类等应用型课程的设置。创新教学方法，加强案例教学、实践教学等教学方法的应用，构建明显区别于学术学位研究生培养的课程体系。</w:t>
      </w:r>
    </w:p>
    <w:p w:rsidR="00872044" w:rsidRPr="007438A9" w:rsidRDefault="00872044" w:rsidP="00403FBB">
      <w:pPr>
        <w:widowControl/>
        <w:shd w:val="clear" w:color="auto" w:fill="FFFFFF"/>
        <w:spacing w:line="432" w:lineRule="atLeast"/>
        <w:ind w:firstLineChars="200" w:firstLine="560"/>
        <w:jc w:val="left"/>
        <w:rPr>
          <w:rFonts w:ascii="宋体" w:eastAsia="宋体" w:hAnsi="宋体" w:cs="宋体"/>
          <w:color w:val="333333"/>
          <w:kern w:val="0"/>
          <w:sz w:val="28"/>
          <w:szCs w:val="28"/>
        </w:rPr>
      </w:pPr>
      <w:r w:rsidRPr="007438A9">
        <w:rPr>
          <w:rFonts w:ascii="仿宋_gb2312" w:eastAsia="仿宋_gb2312" w:hAnsi="微软雅黑" w:cs="宋体" w:hint="eastAsia"/>
          <w:color w:val="333333"/>
          <w:kern w:val="0"/>
          <w:sz w:val="28"/>
          <w:szCs w:val="28"/>
        </w:rPr>
        <w:t>2.</w:t>
      </w:r>
      <w:r w:rsidRPr="007438A9">
        <w:rPr>
          <w:rFonts w:ascii="宋体" w:eastAsia="宋体" w:hAnsi="微软雅黑" w:cs="宋体" w:hint="eastAsia"/>
          <w:color w:val="333333"/>
          <w:kern w:val="0"/>
          <w:sz w:val="28"/>
          <w:szCs w:val="28"/>
        </w:rPr>
        <w:t>加强研究生培养与职业发展的衔接</w:t>
      </w:r>
      <w:r w:rsidR="00403FBB">
        <w:rPr>
          <w:rFonts w:ascii="宋体" w:eastAsia="宋体" w:hAnsi="微软雅黑" w:cs="宋体" w:hint="eastAsia"/>
          <w:color w:val="333333"/>
          <w:kern w:val="0"/>
          <w:sz w:val="28"/>
          <w:szCs w:val="28"/>
        </w:rPr>
        <w:t>。</w:t>
      </w:r>
      <w:r w:rsidR="00403FBB" w:rsidRPr="007438A9">
        <w:rPr>
          <w:rFonts w:ascii="宋体" w:eastAsia="宋体" w:hAnsi="微软雅黑" w:cs="宋体" w:hint="eastAsia"/>
          <w:color w:val="333333"/>
          <w:kern w:val="0"/>
          <w:sz w:val="28"/>
          <w:szCs w:val="28"/>
        </w:rPr>
        <w:t>各学院须根据特定职业领域专门人才的知识能力结构和职业素养要求，结合区域经济社会发展特点和自身优势，</w:t>
      </w:r>
      <w:r w:rsidR="00403FBB">
        <w:rPr>
          <w:rFonts w:ascii="宋体" w:eastAsia="宋体" w:hAnsi="微软雅黑" w:cs="宋体" w:hint="eastAsia"/>
          <w:color w:val="333333"/>
          <w:kern w:val="0"/>
          <w:sz w:val="28"/>
          <w:szCs w:val="28"/>
        </w:rPr>
        <w:t>坚持</w:t>
      </w:r>
      <w:r w:rsidRPr="007438A9">
        <w:rPr>
          <w:rFonts w:ascii="宋体" w:eastAsia="宋体" w:hAnsi="微软雅黑" w:cs="宋体" w:hint="eastAsia"/>
          <w:color w:val="333333"/>
          <w:kern w:val="0"/>
          <w:sz w:val="28"/>
          <w:szCs w:val="28"/>
        </w:rPr>
        <w:t>以职业需求为导向</w:t>
      </w:r>
      <w:r w:rsidR="00403FBB">
        <w:rPr>
          <w:rFonts w:ascii="宋体" w:eastAsia="宋体" w:hAnsi="微软雅黑" w:cs="宋体" w:hint="eastAsia"/>
          <w:color w:val="333333"/>
          <w:kern w:val="0"/>
          <w:sz w:val="28"/>
          <w:szCs w:val="28"/>
        </w:rPr>
        <w:t>制订培养方案。</w:t>
      </w:r>
      <w:r w:rsidRPr="007438A9">
        <w:rPr>
          <w:rFonts w:ascii="宋体" w:eastAsia="宋体" w:hAnsi="微软雅黑" w:cs="宋体" w:hint="eastAsia"/>
          <w:color w:val="333333"/>
          <w:kern w:val="0"/>
          <w:sz w:val="28"/>
          <w:szCs w:val="28"/>
        </w:rPr>
        <w:t>培养方案中增加聘请行业专家与校内师资共同开发课程、共同授课的课程比例；</w:t>
      </w:r>
      <w:r w:rsidRPr="007438A9">
        <w:rPr>
          <w:rFonts w:ascii="宋体" w:eastAsia="宋体" w:hAnsi="微软雅黑" w:cs="宋体" w:hint="eastAsia"/>
          <w:color w:val="333333"/>
          <w:kern w:val="0"/>
          <w:sz w:val="28"/>
          <w:szCs w:val="28"/>
        </w:rPr>
        <w:lastRenderedPageBreak/>
        <w:t>鼓励与企事业单位合作开设实践性课程，加强实践训练环节，制订专业实践基本要求，强化专业实践考核。</w:t>
      </w:r>
    </w:p>
    <w:p w:rsidR="00872044" w:rsidRPr="007438A9" w:rsidRDefault="00872044" w:rsidP="00BD2352">
      <w:pPr>
        <w:widowControl/>
        <w:shd w:val="clear" w:color="auto" w:fill="FFFFFF"/>
        <w:spacing w:line="432" w:lineRule="atLeast"/>
        <w:ind w:firstLineChars="200" w:firstLine="560"/>
        <w:jc w:val="left"/>
        <w:rPr>
          <w:rFonts w:ascii="宋体" w:eastAsia="宋体" w:hAnsi="宋体" w:cs="宋体"/>
          <w:color w:val="333333"/>
          <w:kern w:val="0"/>
          <w:sz w:val="28"/>
          <w:szCs w:val="28"/>
        </w:rPr>
      </w:pPr>
      <w:r w:rsidRPr="007438A9">
        <w:rPr>
          <w:rFonts w:ascii="仿宋_gb2312" w:eastAsia="仿宋_gb2312" w:hAnsi="微软雅黑" w:cs="宋体" w:hint="eastAsia"/>
          <w:color w:val="333333"/>
          <w:kern w:val="0"/>
          <w:sz w:val="28"/>
          <w:szCs w:val="28"/>
        </w:rPr>
        <w:t>3.</w:t>
      </w:r>
      <w:r w:rsidRPr="007438A9">
        <w:rPr>
          <w:rFonts w:ascii="宋体" w:eastAsia="宋体" w:hAnsi="微软雅黑" w:cs="宋体" w:hint="eastAsia"/>
          <w:color w:val="333333"/>
          <w:kern w:val="0"/>
          <w:sz w:val="28"/>
          <w:szCs w:val="28"/>
        </w:rPr>
        <w:t>统筹处理全日制与非全日制研究生教育的关系，坚持同一标准，保证同等质量。</w:t>
      </w:r>
    </w:p>
    <w:p w:rsidR="00367FB8" w:rsidRDefault="00403FBB" w:rsidP="00367FB8">
      <w:pPr>
        <w:widowControl/>
        <w:shd w:val="clear" w:color="auto" w:fill="FFFFFF"/>
        <w:spacing w:line="432" w:lineRule="atLeast"/>
        <w:ind w:firstLine="370"/>
        <w:jc w:val="left"/>
        <w:rPr>
          <w:rFonts w:hint="eastAsia"/>
          <w:sz w:val="28"/>
          <w:szCs w:val="28"/>
        </w:rPr>
      </w:pPr>
      <w:r>
        <w:rPr>
          <w:rFonts w:hint="eastAsia"/>
          <w:sz w:val="28"/>
          <w:szCs w:val="28"/>
        </w:rPr>
        <w:t>（</w:t>
      </w:r>
      <w:r w:rsidR="00367FB8">
        <w:rPr>
          <w:rFonts w:hint="eastAsia"/>
          <w:sz w:val="28"/>
          <w:szCs w:val="28"/>
        </w:rPr>
        <w:t>三</w:t>
      </w:r>
      <w:r>
        <w:rPr>
          <w:rFonts w:hint="eastAsia"/>
          <w:sz w:val="28"/>
          <w:szCs w:val="28"/>
        </w:rPr>
        <w:t>）各学院可参照学术学位硕士</w:t>
      </w:r>
      <w:r w:rsidR="006F5365" w:rsidRPr="007438A9">
        <w:rPr>
          <w:rFonts w:hint="eastAsia"/>
          <w:sz w:val="28"/>
          <w:szCs w:val="28"/>
        </w:rPr>
        <w:t>和专业学位研究生培养方案总体框架及要求（见附件</w:t>
      </w:r>
      <w:r w:rsidR="00BE7BA7">
        <w:rPr>
          <w:rFonts w:hint="eastAsia"/>
          <w:sz w:val="28"/>
          <w:szCs w:val="28"/>
        </w:rPr>
        <w:t>2</w:t>
      </w:r>
      <w:r w:rsidR="00BE7BA7">
        <w:rPr>
          <w:rFonts w:hint="eastAsia"/>
          <w:sz w:val="28"/>
          <w:szCs w:val="28"/>
        </w:rPr>
        <w:t>、附件</w:t>
      </w:r>
      <w:r w:rsidR="00BE7BA7">
        <w:rPr>
          <w:rFonts w:hint="eastAsia"/>
          <w:sz w:val="28"/>
          <w:szCs w:val="28"/>
        </w:rPr>
        <w:t>3</w:t>
      </w:r>
      <w:r w:rsidR="006F5365" w:rsidRPr="007438A9">
        <w:rPr>
          <w:rFonts w:hint="eastAsia"/>
          <w:sz w:val="28"/>
          <w:szCs w:val="28"/>
        </w:rPr>
        <w:t>），制订本学位授权点具体培养方案。</w:t>
      </w:r>
    </w:p>
    <w:p w:rsidR="00367FB8" w:rsidRPr="007438A9" w:rsidRDefault="00367FB8" w:rsidP="00367FB8">
      <w:pPr>
        <w:widowControl/>
        <w:shd w:val="clear" w:color="auto" w:fill="FFFFFF"/>
        <w:spacing w:line="432" w:lineRule="atLeast"/>
        <w:ind w:firstLine="370"/>
        <w:jc w:val="left"/>
        <w:rPr>
          <w:rFonts w:ascii="宋体" w:eastAsia="宋体" w:hAnsi="微软雅黑" w:cs="宋体"/>
          <w:color w:val="333333"/>
          <w:kern w:val="0"/>
          <w:sz w:val="28"/>
          <w:szCs w:val="28"/>
        </w:rPr>
      </w:pPr>
      <w:r w:rsidRPr="007438A9">
        <w:rPr>
          <w:rFonts w:hint="eastAsia"/>
          <w:sz w:val="28"/>
          <w:szCs w:val="28"/>
        </w:rPr>
        <w:t>（</w:t>
      </w:r>
      <w:r>
        <w:rPr>
          <w:rFonts w:hint="eastAsia"/>
          <w:sz w:val="28"/>
          <w:szCs w:val="28"/>
        </w:rPr>
        <w:t>四</w:t>
      </w:r>
      <w:r w:rsidRPr="007438A9">
        <w:rPr>
          <w:rFonts w:hint="eastAsia"/>
          <w:sz w:val="28"/>
          <w:szCs w:val="28"/>
        </w:rPr>
        <w:t>）</w:t>
      </w:r>
      <w:r w:rsidRPr="007438A9">
        <w:rPr>
          <w:rFonts w:ascii="宋体" w:eastAsia="宋体" w:hAnsi="微软雅黑" w:cs="宋体" w:hint="eastAsia"/>
          <w:color w:val="333333"/>
          <w:kern w:val="0"/>
          <w:sz w:val="28"/>
          <w:szCs w:val="28"/>
        </w:rPr>
        <w:t>培养方案</w:t>
      </w:r>
      <w:r w:rsidRPr="007438A9">
        <w:rPr>
          <w:rFonts w:hint="eastAsia"/>
          <w:sz w:val="28"/>
          <w:szCs w:val="28"/>
        </w:rPr>
        <w:t>制（修）订</w:t>
      </w:r>
      <w:r w:rsidRPr="007438A9">
        <w:rPr>
          <w:rFonts w:ascii="宋体" w:eastAsia="宋体" w:hAnsi="微软雅黑" w:cs="宋体" w:hint="eastAsia"/>
          <w:color w:val="333333"/>
          <w:kern w:val="0"/>
          <w:sz w:val="28"/>
          <w:szCs w:val="28"/>
        </w:rPr>
        <w:t>内确定的课程，应编写或修订课程教学大纲</w:t>
      </w:r>
      <w:r>
        <w:rPr>
          <w:rFonts w:ascii="宋体" w:eastAsia="宋体" w:hAnsi="微软雅黑" w:cs="宋体" w:hint="eastAsia"/>
          <w:color w:val="333333"/>
          <w:kern w:val="0"/>
          <w:sz w:val="28"/>
          <w:szCs w:val="28"/>
        </w:rPr>
        <w:t>（见附件4）</w:t>
      </w:r>
      <w:r w:rsidRPr="007438A9">
        <w:rPr>
          <w:rFonts w:ascii="宋体" w:eastAsia="宋体" w:hAnsi="微软雅黑" w:cs="宋体" w:hint="eastAsia"/>
          <w:color w:val="333333"/>
          <w:kern w:val="0"/>
          <w:sz w:val="28"/>
          <w:szCs w:val="28"/>
        </w:rPr>
        <w:t>。课程教学大纲应包括课程性质与目的、教学基本要求、课程重点与难点、授课主要内容和学时安排、教学方法与教学环节、建议考核方式、推荐参考书目、说明等。</w:t>
      </w:r>
    </w:p>
    <w:p w:rsidR="00EF124D" w:rsidRPr="007438A9" w:rsidRDefault="00F77A65" w:rsidP="00643DEE">
      <w:pPr>
        <w:spacing w:line="360" w:lineRule="auto"/>
        <w:rPr>
          <w:b/>
          <w:sz w:val="28"/>
          <w:szCs w:val="28"/>
        </w:rPr>
      </w:pPr>
      <w:r>
        <w:rPr>
          <w:rFonts w:hint="eastAsia"/>
          <w:b/>
          <w:sz w:val="28"/>
          <w:szCs w:val="28"/>
        </w:rPr>
        <w:t>三</w:t>
      </w:r>
      <w:r w:rsidR="00855154" w:rsidRPr="007438A9">
        <w:rPr>
          <w:b/>
          <w:sz w:val="28"/>
          <w:szCs w:val="28"/>
        </w:rPr>
        <w:t>、制定程序</w:t>
      </w:r>
    </w:p>
    <w:p w:rsidR="006F5365" w:rsidRPr="007438A9" w:rsidRDefault="006F5365" w:rsidP="00BD2352">
      <w:pPr>
        <w:widowControl/>
        <w:shd w:val="clear" w:color="auto" w:fill="FFFFFF"/>
        <w:spacing w:line="432" w:lineRule="atLeast"/>
        <w:ind w:firstLineChars="182" w:firstLine="510"/>
        <w:jc w:val="left"/>
        <w:rPr>
          <w:rFonts w:ascii="宋体" w:eastAsia="宋体" w:hAnsi="宋体" w:cs="宋体"/>
          <w:color w:val="333333"/>
          <w:kern w:val="0"/>
          <w:sz w:val="28"/>
          <w:szCs w:val="28"/>
        </w:rPr>
      </w:pPr>
      <w:r w:rsidRPr="007438A9">
        <w:rPr>
          <w:rFonts w:ascii="仿宋_gb2312" w:eastAsia="仿宋_gb2312" w:hAnsi="微软雅黑" w:cs="宋体" w:hint="eastAsia"/>
          <w:color w:val="333333"/>
          <w:kern w:val="0"/>
          <w:sz w:val="28"/>
          <w:szCs w:val="28"/>
        </w:rPr>
        <w:t>1</w:t>
      </w:r>
      <w:r w:rsidRPr="007438A9">
        <w:rPr>
          <w:rFonts w:ascii="宋体" w:eastAsia="宋体" w:hAnsi="微软雅黑" w:cs="宋体" w:hint="eastAsia"/>
          <w:color w:val="333333"/>
          <w:kern w:val="0"/>
          <w:sz w:val="28"/>
          <w:szCs w:val="28"/>
        </w:rPr>
        <w:t>．各学院成立培养方案制（修）订工作领导小组，组长由分管研究生教育的领导担任。</w:t>
      </w:r>
    </w:p>
    <w:p w:rsidR="006F5365" w:rsidRPr="007438A9" w:rsidRDefault="006F5365" w:rsidP="00BD2352">
      <w:pPr>
        <w:widowControl/>
        <w:shd w:val="clear" w:color="auto" w:fill="FFFFFF"/>
        <w:spacing w:line="432" w:lineRule="atLeast"/>
        <w:ind w:firstLineChars="182" w:firstLine="510"/>
        <w:jc w:val="left"/>
        <w:rPr>
          <w:rFonts w:ascii="宋体" w:eastAsia="宋体" w:hAnsi="宋体" w:cs="宋体"/>
          <w:color w:val="333333"/>
          <w:kern w:val="0"/>
          <w:sz w:val="28"/>
          <w:szCs w:val="28"/>
        </w:rPr>
      </w:pPr>
      <w:r w:rsidRPr="007438A9">
        <w:rPr>
          <w:rFonts w:ascii="仿宋_gb2312" w:eastAsia="仿宋_gb2312" w:hAnsi="微软雅黑" w:cs="宋体" w:hint="eastAsia"/>
          <w:color w:val="333333"/>
          <w:kern w:val="0"/>
          <w:sz w:val="28"/>
          <w:szCs w:val="28"/>
        </w:rPr>
        <w:t>2</w:t>
      </w:r>
      <w:r w:rsidRPr="007438A9">
        <w:rPr>
          <w:rFonts w:ascii="宋体" w:eastAsia="宋体" w:hAnsi="微软雅黑" w:cs="宋体" w:hint="eastAsia"/>
          <w:color w:val="333333"/>
          <w:kern w:val="0"/>
          <w:sz w:val="28"/>
          <w:szCs w:val="28"/>
        </w:rPr>
        <w:t>．各学位点应充分调研国内外知名高校相同学科的培养模式，在考虑本学科自身优势和特点的同时，努力把握本学科（领域）发展的主流和趋势，使本学科的培养方案能够立足于较高的起点和学科发展的前沿。</w:t>
      </w:r>
    </w:p>
    <w:p w:rsidR="006F5365" w:rsidRPr="007438A9" w:rsidRDefault="006F5365" w:rsidP="00BD2352">
      <w:pPr>
        <w:widowControl/>
        <w:shd w:val="clear" w:color="auto" w:fill="FFFFFF"/>
        <w:spacing w:line="432" w:lineRule="atLeast"/>
        <w:ind w:firstLineChars="182" w:firstLine="510"/>
        <w:jc w:val="left"/>
        <w:rPr>
          <w:rFonts w:ascii="宋体" w:eastAsia="宋体" w:hAnsi="宋体" w:cs="宋体"/>
          <w:color w:val="333333"/>
          <w:kern w:val="0"/>
          <w:sz w:val="28"/>
          <w:szCs w:val="28"/>
        </w:rPr>
      </w:pPr>
      <w:r w:rsidRPr="007438A9">
        <w:rPr>
          <w:rFonts w:ascii="仿宋_gb2312" w:eastAsia="仿宋_gb2312" w:hAnsi="微软雅黑" w:cs="宋体" w:hint="eastAsia"/>
          <w:color w:val="333333"/>
          <w:kern w:val="0"/>
          <w:sz w:val="28"/>
          <w:szCs w:val="28"/>
        </w:rPr>
        <w:t>3</w:t>
      </w:r>
      <w:r w:rsidRPr="007438A9">
        <w:rPr>
          <w:rFonts w:ascii="宋体" w:eastAsia="宋体" w:hAnsi="微软雅黑" w:cs="宋体" w:hint="eastAsia"/>
          <w:color w:val="333333"/>
          <w:kern w:val="0"/>
          <w:sz w:val="28"/>
          <w:szCs w:val="28"/>
        </w:rPr>
        <w:t>．培养方案需聘请2位及以上校外专家论证，专业学位培养方案至少需聘请1名企业或行业专家参与。</w:t>
      </w:r>
    </w:p>
    <w:p w:rsidR="006F5365" w:rsidRDefault="006F5365" w:rsidP="00BD2352">
      <w:pPr>
        <w:widowControl/>
        <w:shd w:val="clear" w:color="auto" w:fill="FFFFFF"/>
        <w:spacing w:line="432" w:lineRule="atLeast"/>
        <w:ind w:firstLineChars="182" w:firstLine="510"/>
        <w:jc w:val="left"/>
        <w:rPr>
          <w:rFonts w:ascii="宋体" w:eastAsia="宋体" w:hAnsi="微软雅黑" w:cs="宋体"/>
          <w:color w:val="333333"/>
          <w:kern w:val="0"/>
          <w:sz w:val="28"/>
          <w:szCs w:val="28"/>
        </w:rPr>
      </w:pPr>
      <w:r w:rsidRPr="007438A9">
        <w:rPr>
          <w:rFonts w:ascii="仿宋_gb2312" w:eastAsia="仿宋_gb2312" w:hAnsi="微软雅黑" w:cs="宋体" w:hint="eastAsia"/>
          <w:color w:val="333333"/>
          <w:kern w:val="0"/>
          <w:sz w:val="28"/>
          <w:szCs w:val="28"/>
        </w:rPr>
        <w:t>4</w:t>
      </w:r>
      <w:r w:rsidRPr="007438A9">
        <w:rPr>
          <w:rFonts w:ascii="宋体" w:eastAsia="宋体" w:hAnsi="微软雅黑" w:cs="宋体" w:hint="eastAsia"/>
          <w:color w:val="333333"/>
          <w:kern w:val="0"/>
          <w:sz w:val="28"/>
          <w:szCs w:val="28"/>
        </w:rPr>
        <w:t>．各学科（领域）制定的培养方案需由各学院组织召开学院学位评定分委员会会议审核通过。</w:t>
      </w:r>
    </w:p>
    <w:p w:rsidR="00CF4F68" w:rsidRPr="00BE7BA7" w:rsidRDefault="00CF4F68" w:rsidP="00BE7BA7">
      <w:pPr>
        <w:widowControl/>
        <w:shd w:val="clear" w:color="auto" w:fill="FFFFFF"/>
        <w:spacing w:line="432" w:lineRule="atLeast"/>
        <w:ind w:firstLineChars="182" w:firstLine="510"/>
        <w:jc w:val="left"/>
        <w:rPr>
          <w:rFonts w:asciiTheme="minorEastAsia" w:hAnsiTheme="minorEastAsia" w:cs="宋体"/>
          <w:color w:val="333333"/>
          <w:kern w:val="0"/>
          <w:sz w:val="28"/>
          <w:szCs w:val="28"/>
        </w:rPr>
      </w:pPr>
      <w:r w:rsidRPr="00BE7BA7">
        <w:rPr>
          <w:rFonts w:asciiTheme="minorEastAsia" w:hAnsiTheme="minorEastAsia" w:cs="宋体" w:hint="eastAsia"/>
          <w:color w:val="333333"/>
          <w:kern w:val="0"/>
          <w:sz w:val="28"/>
          <w:szCs w:val="28"/>
        </w:rPr>
        <w:t>5．制（修）订的培养方案，经学校学位委员会审定后予以实施。</w:t>
      </w:r>
    </w:p>
    <w:p w:rsidR="00EF124D" w:rsidRPr="007438A9" w:rsidRDefault="00F77A65" w:rsidP="00643DEE">
      <w:pPr>
        <w:spacing w:line="360" w:lineRule="auto"/>
        <w:rPr>
          <w:b/>
          <w:sz w:val="28"/>
          <w:szCs w:val="28"/>
        </w:rPr>
      </w:pPr>
      <w:r>
        <w:rPr>
          <w:rFonts w:hint="eastAsia"/>
          <w:b/>
          <w:sz w:val="28"/>
          <w:szCs w:val="28"/>
        </w:rPr>
        <w:lastRenderedPageBreak/>
        <w:t>四</w:t>
      </w:r>
      <w:r w:rsidR="00312FF8" w:rsidRPr="007438A9">
        <w:rPr>
          <w:rFonts w:hint="eastAsia"/>
          <w:b/>
          <w:sz w:val="28"/>
          <w:szCs w:val="28"/>
        </w:rPr>
        <w:t>、</w:t>
      </w:r>
      <w:r w:rsidR="007438A9" w:rsidRPr="007438A9">
        <w:rPr>
          <w:rFonts w:hint="eastAsia"/>
          <w:b/>
          <w:sz w:val="28"/>
          <w:szCs w:val="28"/>
        </w:rPr>
        <w:t>日程安排</w:t>
      </w:r>
    </w:p>
    <w:p w:rsidR="007438A9" w:rsidRPr="007438A9" w:rsidRDefault="00BD2352" w:rsidP="00BD2352">
      <w:pPr>
        <w:widowControl/>
        <w:shd w:val="clear" w:color="auto" w:fill="FFFFFF"/>
        <w:spacing w:line="432" w:lineRule="atLeast"/>
        <w:ind w:firstLineChars="181" w:firstLine="509"/>
        <w:jc w:val="left"/>
        <w:rPr>
          <w:rFonts w:ascii="宋体" w:eastAsia="宋体" w:hAnsi="宋体" w:cs="宋体"/>
          <w:color w:val="333333"/>
          <w:kern w:val="0"/>
          <w:sz w:val="28"/>
          <w:szCs w:val="28"/>
        </w:rPr>
      </w:pPr>
      <w:r>
        <w:rPr>
          <w:rFonts w:hint="eastAsia"/>
          <w:b/>
          <w:sz w:val="28"/>
          <w:szCs w:val="28"/>
        </w:rPr>
        <w:t>1</w:t>
      </w:r>
      <w:r>
        <w:rPr>
          <w:rFonts w:hint="eastAsia"/>
          <w:b/>
          <w:sz w:val="28"/>
          <w:szCs w:val="28"/>
        </w:rPr>
        <w:t>．</w:t>
      </w:r>
      <w:r w:rsidR="007438A9" w:rsidRPr="00BD2352">
        <w:rPr>
          <w:rFonts w:hint="eastAsia"/>
          <w:sz w:val="28"/>
          <w:szCs w:val="28"/>
        </w:rPr>
        <w:t>5</w:t>
      </w:r>
      <w:r w:rsidR="007438A9" w:rsidRPr="00BD2352">
        <w:rPr>
          <w:rFonts w:hint="eastAsia"/>
          <w:sz w:val="28"/>
          <w:szCs w:val="28"/>
        </w:rPr>
        <w:t>月</w:t>
      </w:r>
      <w:r w:rsidR="007438A9" w:rsidRPr="00BD2352">
        <w:rPr>
          <w:rFonts w:hint="eastAsia"/>
          <w:sz w:val="28"/>
          <w:szCs w:val="28"/>
        </w:rPr>
        <w:t>24</w:t>
      </w:r>
      <w:r w:rsidR="007438A9" w:rsidRPr="00BD2352">
        <w:rPr>
          <w:rFonts w:hint="eastAsia"/>
          <w:sz w:val="28"/>
          <w:szCs w:val="28"/>
        </w:rPr>
        <w:t>日前，各学院提交培养方案及教学大纲。</w:t>
      </w:r>
      <w:r w:rsidR="007438A9" w:rsidRPr="00BD2352">
        <w:rPr>
          <w:rFonts w:ascii="宋体" w:eastAsia="宋体" w:hAnsi="微软雅黑" w:cs="宋体" w:hint="eastAsia"/>
          <w:color w:val="333333"/>
          <w:kern w:val="0"/>
          <w:sz w:val="28"/>
          <w:szCs w:val="28"/>
        </w:rPr>
        <w:t>（含纸质版和电子版,电子版文件名:学院+学科（领域）名称），</w:t>
      </w:r>
      <w:r w:rsidR="007438A9" w:rsidRPr="00367FB8">
        <w:rPr>
          <w:rFonts w:ascii="宋体" w:eastAsia="宋体" w:hAnsi="微软雅黑" w:cs="宋体" w:hint="eastAsia"/>
          <w:color w:val="333333"/>
          <w:kern w:val="0"/>
          <w:sz w:val="28"/>
          <w:szCs w:val="28"/>
          <w:u w:val="single"/>
        </w:rPr>
        <w:t>培养方案纸质版经主管领导签字盖章</w:t>
      </w:r>
      <w:r w:rsidR="007438A9" w:rsidRPr="00BD2352">
        <w:rPr>
          <w:rFonts w:ascii="宋体" w:eastAsia="宋体" w:hAnsi="微软雅黑" w:cs="宋体" w:hint="eastAsia"/>
          <w:color w:val="333333"/>
          <w:kern w:val="0"/>
          <w:sz w:val="28"/>
          <w:szCs w:val="28"/>
        </w:rPr>
        <w:t>，连同所开课程的教学大纲（含纸质版和电子版，电子版文件名:学院+课程名称）报研究生院张丽华老师</w:t>
      </w:r>
      <w:r w:rsidR="009A5E66">
        <w:rPr>
          <w:rFonts w:ascii="宋体" w:eastAsia="宋体" w:hAnsi="微软雅黑" w:cs="宋体" w:hint="eastAsia"/>
          <w:color w:val="333333"/>
          <w:kern w:val="0"/>
          <w:sz w:val="28"/>
          <w:szCs w:val="28"/>
        </w:rPr>
        <w:t>，</w:t>
      </w:r>
      <w:r w:rsidR="007438A9" w:rsidRPr="00BD2352">
        <w:rPr>
          <w:rFonts w:ascii="宋体" w:eastAsia="宋体" w:hAnsi="微软雅黑" w:cs="宋体" w:hint="eastAsia"/>
          <w:color w:val="333333"/>
          <w:kern w:val="0"/>
          <w:sz w:val="28"/>
          <w:szCs w:val="28"/>
        </w:rPr>
        <w:t>电子版发至张丽华老师校内OA邮箱。</w:t>
      </w:r>
    </w:p>
    <w:p w:rsidR="007438A9" w:rsidRPr="007438A9" w:rsidRDefault="00BD2352" w:rsidP="00BD2352">
      <w:pPr>
        <w:spacing w:line="360" w:lineRule="auto"/>
        <w:ind w:firstLineChars="196" w:firstLine="551"/>
        <w:rPr>
          <w:b/>
          <w:sz w:val="28"/>
          <w:szCs w:val="28"/>
        </w:rPr>
      </w:pPr>
      <w:r>
        <w:rPr>
          <w:rFonts w:hint="eastAsia"/>
          <w:b/>
          <w:sz w:val="28"/>
          <w:szCs w:val="28"/>
        </w:rPr>
        <w:t xml:space="preserve">2. </w:t>
      </w:r>
      <w:r w:rsidR="007438A9" w:rsidRPr="00BD2352">
        <w:rPr>
          <w:rFonts w:hint="eastAsia"/>
          <w:sz w:val="28"/>
          <w:szCs w:val="28"/>
        </w:rPr>
        <w:t>5</w:t>
      </w:r>
      <w:r w:rsidR="007438A9" w:rsidRPr="00BD2352">
        <w:rPr>
          <w:rFonts w:hint="eastAsia"/>
          <w:sz w:val="28"/>
          <w:szCs w:val="28"/>
        </w:rPr>
        <w:t>月</w:t>
      </w:r>
      <w:r w:rsidR="007438A9" w:rsidRPr="00BD2352">
        <w:rPr>
          <w:rFonts w:hint="eastAsia"/>
          <w:sz w:val="28"/>
          <w:szCs w:val="28"/>
        </w:rPr>
        <w:t>26</w:t>
      </w:r>
      <w:r w:rsidR="007438A9" w:rsidRPr="00BD2352">
        <w:rPr>
          <w:rFonts w:hint="eastAsia"/>
          <w:sz w:val="28"/>
          <w:szCs w:val="28"/>
        </w:rPr>
        <w:t>日前，研究生院组织专家对培养方案进行审查，准备提交学校</w:t>
      </w:r>
      <w:r w:rsidR="007438A9" w:rsidRPr="00BD2352">
        <w:rPr>
          <w:rFonts w:ascii="宋体" w:eastAsia="宋体" w:hAnsi="微软雅黑" w:cs="宋体" w:hint="eastAsia"/>
          <w:color w:val="333333"/>
          <w:kern w:val="0"/>
          <w:sz w:val="28"/>
          <w:szCs w:val="28"/>
        </w:rPr>
        <w:t>学位评定委员会核准。</w:t>
      </w:r>
    </w:p>
    <w:p w:rsidR="00312FF8" w:rsidRPr="007438A9" w:rsidRDefault="00312FF8" w:rsidP="007438A9">
      <w:pPr>
        <w:spacing w:line="360" w:lineRule="auto"/>
        <w:ind w:firstLineChars="200" w:firstLine="560"/>
        <w:rPr>
          <w:sz w:val="28"/>
          <w:szCs w:val="28"/>
        </w:rPr>
      </w:pPr>
    </w:p>
    <w:p w:rsidR="00312FF8" w:rsidRPr="007438A9" w:rsidRDefault="00312FF8" w:rsidP="007438A9">
      <w:pPr>
        <w:spacing w:line="360" w:lineRule="auto"/>
        <w:ind w:firstLineChars="200" w:firstLine="562"/>
        <w:jc w:val="right"/>
        <w:rPr>
          <w:b/>
          <w:sz w:val="28"/>
          <w:szCs w:val="28"/>
        </w:rPr>
      </w:pPr>
      <w:r w:rsidRPr="007438A9">
        <w:rPr>
          <w:rFonts w:hint="eastAsia"/>
          <w:b/>
          <w:sz w:val="28"/>
          <w:szCs w:val="28"/>
        </w:rPr>
        <w:t>上海电力大学</w:t>
      </w:r>
    </w:p>
    <w:p w:rsidR="00312FF8" w:rsidRDefault="00312FF8" w:rsidP="007438A9">
      <w:pPr>
        <w:ind w:firstLineChars="200" w:firstLine="562"/>
        <w:jc w:val="right"/>
        <w:rPr>
          <w:b/>
          <w:sz w:val="28"/>
          <w:szCs w:val="28"/>
        </w:rPr>
      </w:pPr>
      <w:r w:rsidRPr="007438A9">
        <w:rPr>
          <w:rFonts w:hint="eastAsia"/>
          <w:b/>
          <w:sz w:val="28"/>
          <w:szCs w:val="28"/>
        </w:rPr>
        <w:t>2019</w:t>
      </w:r>
      <w:r w:rsidRPr="007438A9">
        <w:rPr>
          <w:rFonts w:hint="eastAsia"/>
          <w:b/>
          <w:sz w:val="28"/>
          <w:szCs w:val="28"/>
        </w:rPr>
        <w:t>年</w:t>
      </w:r>
      <w:r w:rsidR="00E24728" w:rsidRPr="007438A9">
        <w:rPr>
          <w:rFonts w:hint="eastAsia"/>
          <w:b/>
          <w:sz w:val="28"/>
          <w:szCs w:val="28"/>
        </w:rPr>
        <w:t>5</w:t>
      </w:r>
      <w:r w:rsidRPr="007438A9">
        <w:rPr>
          <w:rFonts w:hint="eastAsia"/>
          <w:b/>
          <w:sz w:val="28"/>
          <w:szCs w:val="28"/>
        </w:rPr>
        <w:t>月</w:t>
      </w:r>
      <w:r w:rsidR="00E24728" w:rsidRPr="007438A9">
        <w:rPr>
          <w:rFonts w:hint="eastAsia"/>
          <w:b/>
          <w:sz w:val="28"/>
          <w:szCs w:val="28"/>
        </w:rPr>
        <w:t>1</w:t>
      </w:r>
      <w:r w:rsidR="00367FB8">
        <w:rPr>
          <w:rFonts w:hint="eastAsia"/>
          <w:b/>
          <w:sz w:val="28"/>
          <w:szCs w:val="28"/>
        </w:rPr>
        <w:t>5</w:t>
      </w:r>
      <w:r w:rsidRPr="007438A9">
        <w:rPr>
          <w:rFonts w:hint="eastAsia"/>
          <w:b/>
          <w:sz w:val="28"/>
          <w:szCs w:val="28"/>
        </w:rPr>
        <w:t>日</w:t>
      </w:r>
    </w:p>
    <w:p w:rsidR="009A5E66" w:rsidRPr="009A5E66" w:rsidRDefault="009A5E66" w:rsidP="009A5E66">
      <w:pPr>
        <w:jc w:val="left"/>
        <w:rPr>
          <w:rFonts w:ascii="宋体" w:eastAsia="宋体" w:hAnsi="微软雅黑" w:cs="宋体"/>
          <w:color w:val="333333"/>
          <w:kern w:val="0"/>
          <w:sz w:val="28"/>
          <w:szCs w:val="28"/>
        </w:rPr>
      </w:pPr>
      <w:r w:rsidRPr="009A5E66">
        <w:rPr>
          <w:rFonts w:ascii="宋体" w:eastAsia="宋体" w:hAnsi="微软雅黑" w:cs="宋体" w:hint="eastAsia"/>
          <w:color w:val="333333"/>
          <w:kern w:val="0"/>
          <w:sz w:val="28"/>
          <w:szCs w:val="28"/>
        </w:rPr>
        <w:t>相关附件</w:t>
      </w:r>
    </w:p>
    <w:p w:rsidR="009A5E66" w:rsidRPr="009A5E66" w:rsidRDefault="009A5E66" w:rsidP="009A5E66">
      <w:pPr>
        <w:jc w:val="left"/>
        <w:rPr>
          <w:rFonts w:ascii="宋体" w:eastAsia="宋体" w:hAnsi="微软雅黑" w:cs="宋体"/>
          <w:color w:val="333333"/>
          <w:kern w:val="0"/>
          <w:sz w:val="28"/>
          <w:szCs w:val="28"/>
        </w:rPr>
      </w:pPr>
      <w:r w:rsidRPr="009A5E66">
        <w:rPr>
          <w:rFonts w:ascii="宋体" w:eastAsia="宋体" w:hAnsi="微软雅黑" w:cs="宋体" w:hint="eastAsia"/>
          <w:color w:val="333333"/>
          <w:kern w:val="0"/>
          <w:sz w:val="28"/>
          <w:szCs w:val="28"/>
        </w:rPr>
        <w:t>附件1：</w:t>
      </w:r>
      <w:r w:rsidR="00F25E69" w:rsidRPr="00F25E69">
        <w:rPr>
          <w:rFonts w:ascii="宋体" w:eastAsia="宋体" w:hAnsi="微软雅黑" w:cs="宋体" w:hint="eastAsia"/>
          <w:color w:val="333333"/>
          <w:kern w:val="0"/>
          <w:sz w:val="28"/>
          <w:szCs w:val="28"/>
        </w:rPr>
        <w:t>关于制（修）订研究生培养方案的通知</w:t>
      </w:r>
    </w:p>
    <w:p w:rsidR="009A5E66" w:rsidRPr="009A5E66" w:rsidRDefault="009A5E66" w:rsidP="009A5E66">
      <w:pPr>
        <w:jc w:val="left"/>
        <w:rPr>
          <w:rFonts w:ascii="宋体" w:eastAsia="宋体" w:hAnsi="微软雅黑" w:cs="宋体"/>
          <w:color w:val="333333"/>
          <w:kern w:val="0"/>
          <w:sz w:val="28"/>
          <w:szCs w:val="28"/>
        </w:rPr>
      </w:pPr>
      <w:r w:rsidRPr="009A5E66">
        <w:rPr>
          <w:rFonts w:ascii="宋体" w:eastAsia="宋体" w:hAnsi="微软雅黑" w:cs="宋体" w:hint="eastAsia"/>
          <w:color w:val="333333"/>
          <w:kern w:val="0"/>
          <w:sz w:val="28"/>
          <w:szCs w:val="28"/>
        </w:rPr>
        <w:t>附件2：学术</w:t>
      </w:r>
      <w:r w:rsidR="001F6506">
        <w:rPr>
          <w:rFonts w:ascii="宋体" w:eastAsia="宋体" w:hAnsi="微软雅黑" w:cs="宋体" w:hint="eastAsia"/>
          <w:color w:val="333333"/>
          <w:kern w:val="0"/>
          <w:sz w:val="28"/>
          <w:szCs w:val="28"/>
        </w:rPr>
        <w:t>学位</w:t>
      </w:r>
      <w:r w:rsidR="001F6506" w:rsidRPr="00D9519F">
        <w:rPr>
          <w:rFonts w:ascii="宋体" w:eastAsia="宋体" w:hAnsi="微软雅黑" w:cs="宋体" w:hint="eastAsia"/>
          <w:color w:val="333333"/>
          <w:kern w:val="0"/>
          <w:sz w:val="28"/>
          <w:szCs w:val="28"/>
        </w:rPr>
        <w:t>硕士</w:t>
      </w:r>
      <w:r w:rsidRPr="009A5E66">
        <w:rPr>
          <w:rFonts w:ascii="宋体" w:eastAsia="宋体" w:hAnsi="微软雅黑" w:cs="宋体" w:hint="eastAsia"/>
          <w:color w:val="333333"/>
          <w:kern w:val="0"/>
          <w:sz w:val="28"/>
          <w:szCs w:val="28"/>
        </w:rPr>
        <w:t>研究生培养方案总体框架及要求</w:t>
      </w:r>
    </w:p>
    <w:p w:rsidR="009A5E66" w:rsidRPr="009A5E66" w:rsidRDefault="00711742" w:rsidP="009A5E66">
      <w:pPr>
        <w:jc w:val="left"/>
        <w:rPr>
          <w:rFonts w:ascii="宋体" w:eastAsia="宋体" w:hAnsi="微软雅黑" w:cs="宋体"/>
          <w:color w:val="333333"/>
          <w:kern w:val="0"/>
          <w:sz w:val="28"/>
          <w:szCs w:val="28"/>
        </w:rPr>
      </w:pPr>
      <w:hyperlink r:id="rId8" w:history="1">
        <w:r w:rsidR="009A5E66" w:rsidRPr="009A5E66">
          <w:rPr>
            <w:rFonts w:ascii="宋体" w:eastAsia="宋体" w:hAnsi="微软雅黑" w:cs="宋体" w:hint="eastAsia"/>
            <w:color w:val="333333"/>
            <w:kern w:val="0"/>
            <w:sz w:val="28"/>
            <w:szCs w:val="28"/>
          </w:rPr>
          <w:t>附件3：专业学位</w:t>
        </w:r>
        <w:r w:rsidR="00D9519F" w:rsidRPr="00D9519F">
          <w:rPr>
            <w:rFonts w:ascii="宋体" w:eastAsia="宋体" w:hAnsi="微软雅黑" w:cs="宋体" w:hint="eastAsia"/>
            <w:color w:val="333333"/>
            <w:kern w:val="0"/>
            <w:sz w:val="28"/>
            <w:szCs w:val="28"/>
          </w:rPr>
          <w:t>硕士</w:t>
        </w:r>
        <w:r w:rsidR="009A5E66" w:rsidRPr="009A5E66">
          <w:rPr>
            <w:rFonts w:ascii="宋体" w:eastAsia="宋体" w:hAnsi="微软雅黑" w:cs="宋体" w:hint="eastAsia"/>
            <w:color w:val="333333"/>
            <w:kern w:val="0"/>
            <w:sz w:val="28"/>
            <w:szCs w:val="28"/>
          </w:rPr>
          <w:t>研究生培养方案总体框架及要求</w:t>
        </w:r>
      </w:hyperlink>
    </w:p>
    <w:p w:rsidR="009A5E66" w:rsidRPr="009A5E66" w:rsidRDefault="00711742" w:rsidP="009A5E66">
      <w:pPr>
        <w:jc w:val="left"/>
        <w:rPr>
          <w:rFonts w:ascii="宋体" w:eastAsia="宋体" w:hAnsi="微软雅黑" w:cs="宋体"/>
          <w:color w:val="333333"/>
          <w:kern w:val="0"/>
          <w:sz w:val="28"/>
          <w:szCs w:val="28"/>
        </w:rPr>
      </w:pPr>
      <w:hyperlink r:id="rId9" w:history="1">
        <w:r w:rsidR="009A5E66" w:rsidRPr="009A5E66">
          <w:rPr>
            <w:rFonts w:ascii="宋体" w:eastAsia="宋体" w:hAnsi="微软雅黑" w:cs="宋体" w:hint="eastAsia"/>
            <w:color w:val="333333"/>
            <w:kern w:val="0"/>
            <w:sz w:val="28"/>
            <w:szCs w:val="28"/>
          </w:rPr>
          <w:t>附件4：教学大纲格式</w:t>
        </w:r>
      </w:hyperlink>
    </w:p>
    <w:sectPr w:rsidR="009A5E66" w:rsidRPr="009A5E66" w:rsidSect="009722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CA2" w:rsidRDefault="00B53CA2" w:rsidP="00B14693">
      <w:r>
        <w:separator/>
      </w:r>
    </w:p>
  </w:endnote>
  <w:endnote w:type="continuationSeparator" w:id="1">
    <w:p w:rsidR="00B53CA2" w:rsidRDefault="00B53CA2" w:rsidP="00B14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CA2" w:rsidRDefault="00B53CA2" w:rsidP="00B14693">
      <w:r>
        <w:separator/>
      </w:r>
    </w:p>
  </w:footnote>
  <w:footnote w:type="continuationSeparator" w:id="1">
    <w:p w:rsidR="00B53CA2" w:rsidRDefault="00B53CA2" w:rsidP="00B1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FB3"/>
    <w:multiLevelType w:val="multilevel"/>
    <w:tmpl w:val="BD60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6036"/>
    <w:multiLevelType w:val="hybridMultilevel"/>
    <w:tmpl w:val="9718E5A2"/>
    <w:lvl w:ilvl="0" w:tplc="2F289848">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502C63CB"/>
    <w:multiLevelType w:val="hybridMultilevel"/>
    <w:tmpl w:val="CD9A39F0"/>
    <w:lvl w:ilvl="0" w:tplc="081A1D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E074D4"/>
    <w:multiLevelType w:val="hybridMultilevel"/>
    <w:tmpl w:val="0B78755A"/>
    <w:lvl w:ilvl="0" w:tplc="D51A0916">
      <w:start w:val="1"/>
      <w:numFmt w:val="decimal"/>
      <w:lvlText w:val="%1."/>
      <w:lvlJc w:val="left"/>
      <w:pPr>
        <w:ind w:left="360" w:hanging="360"/>
      </w:pPr>
      <w:rPr>
        <w:rFonts w:ascii="仿宋_gb2312" w:eastAsia="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CC40F8"/>
    <w:multiLevelType w:val="hybridMultilevel"/>
    <w:tmpl w:val="B58C4632"/>
    <w:lvl w:ilvl="0" w:tplc="DC1EF91E">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154"/>
    <w:rsid w:val="000F7763"/>
    <w:rsid w:val="001F6506"/>
    <w:rsid w:val="00282309"/>
    <w:rsid w:val="00312FF8"/>
    <w:rsid w:val="00367FB8"/>
    <w:rsid w:val="003B6BA6"/>
    <w:rsid w:val="00403FBB"/>
    <w:rsid w:val="0060380B"/>
    <w:rsid w:val="00605F2A"/>
    <w:rsid w:val="00643DEE"/>
    <w:rsid w:val="006F5365"/>
    <w:rsid w:val="00711742"/>
    <w:rsid w:val="007438A9"/>
    <w:rsid w:val="00852ECA"/>
    <w:rsid w:val="00855154"/>
    <w:rsid w:val="00872044"/>
    <w:rsid w:val="008B34FC"/>
    <w:rsid w:val="00972240"/>
    <w:rsid w:val="009A5E66"/>
    <w:rsid w:val="00B14693"/>
    <w:rsid w:val="00B53CA2"/>
    <w:rsid w:val="00B91D46"/>
    <w:rsid w:val="00BD2352"/>
    <w:rsid w:val="00BE7BA7"/>
    <w:rsid w:val="00CF4F68"/>
    <w:rsid w:val="00D9519F"/>
    <w:rsid w:val="00DE1CC5"/>
    <w:rsid w:val="00E24728"/>
    <w:rsid w:val="00E81704"/>
    <w:rsid w:val="00EF124D"/>
    <w:rsid w:val="00F25E69"/>
    <w:rsid w:val="00F77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309"/>
    <w:pPr>
      <w:ind w:firstLineChars="200" w:firstLine="420"/>
    </w:pPr>
  </w:style>
  <w:style w:type="paragraph" w:styleId="a4">
    <w:name w:val="header"/>
    <w:basedOn w:val="a"/>
    <w:link w:val="Char"/>
    <w:uiPriority w:val="99"/>
    <w:semiHidden/>
    <w:unhideWhenUsed/>
    <w:rsid w:val="00B14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14693"/>
    <w:rPr>
      <w:sz w:val="18"/>
      <w:szCs w:val="18"/>
    </w:rPr>
  </w:style>
  <w:style w:type="paragraph" w:styleId="a5">
    <w:name w:val="footer"/>
    <w:basedOn w:val="a"/>
    <w:link w:val="Char0"/>
    <w:uiPriority w:val="99"/>
    <w:semiHidden/>
    <w:unhideWhenUsed/>
    <w:rsid w:val="00B1469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14693"/>
    <w:rPr>
      <w:sz w:val="18"/>
      <w:szCs w:val="18"/>
    </w:rPr>
  </w:style>
  <w:style w:type="paragraph" w:styleId="a6">
    <w:name w:val="Date"/>
    <w:basedOn w:val="a"/>
    <w:next w:val="a"/>
    <w:link w:val="Char1"/>
    <w:uiPriority w:val="99"/>
    <w:semiHidden/>
    <w:unhideWhenUsed/>
    <w:rsid w:val="009A5E66"/>
    <w:pPr>
      <w:ind w:leftChars="2500" w:left="100"/>
    </w:pPr>
  </w:style>
  <w:style w:type="character" w:customStyle="1" w:styleId="Char1">
    <w:name w:val="日期 Char"/>
    <w:basedOn w:val="a0"/>
    <w:link w:val="a6"/>
    <w:uiPriority w:val="99"/>
    <w:semiHidden/>
    <w:rsid w:val="009A5E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d.bit.edu.cn/docs/2017-05/201705240351133806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d.bit.edu.cn/docs/2017-05/2017052403504780923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521B-9609-4BF2-B634-D2AC676A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306</Words>
  <Characters>1746</Characters>
  <Application>Microsoft Office Word</Application>
  <DocSecurity>0</DocSecurity>
  <Lines>14</Lines>
  <Paragraphs>4</Paragraphs>
  <ScaleCrop>false</ScaleCrop>
  <Company>Microsoft</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2019-05-14T01:26:00Z</dcterms:created>
  <dcterms:modified xsi:type="dcterms:W3CDTF">2019-05-15T01:36:00Z</dcterms:modified>
</cp:coreProperties>
</file>