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38"/>
        <w:gridCol w:w="1181"/>
        <w:gridCol w:w="1150"/>
        <w:gridCol w:w="1418"/>
        <w:gridCol w:w="1275"/>
        <w:gridCol w:w="1276"/>
        <w:gridCol w:w="1701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上海电力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期研究生骨干培训班汇总表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QQ号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6"/>
    <w:rsid w:val="002229B2"/>
    <w:rsid w:val="007E4566"/>
    <w:rsid w:val="00AB305F"/>
    <w:rsid w:val="00DC200A"/>
    <w:rsid w:val="00EC54EB"/>
    <w:rsid w:val="00F44D31"/>
    <w:rsid w:val="49347484"/>
    <w:rsid w:val="672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2015-10-15T01:03:00Z</dcterms:created>
  <dc:creator>lily</dc:creator>
  <cp:lastModifiedBy>30 days</cp:lastModifiedBy>
  <dcterms:modified xsi:type="dcterms:W3CDTF">2020-11-07T05:21:24Z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