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28A0C" w14:textId="77777777" w:rsidR="00900ED2" w:rsidRDefault="002F50C6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刘永生</w:t>
      </w:r>
    </w:p>
    <w:p w14:paraId="1C66CEB8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14:paraId="2F1532F3" w14:textId="77777777" w:rsidR="00900ED2" w:rsidRDefault="002F50C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姓名：刘永生</w:t>
      </w:r>
    </w:p>
    <w:p w14:paraId="5B506067" w14:textId="77777777" w:rsidR="00900ED2" w:rsidRDefault="002F50C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14:paraId="358F3E3D" w14:textId="39BB6CCE" w:rsidR="00900ED2" w:rsidRDefault="002F50C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</w:t>
      </w:r>
      <w:r w:rsidR="007302E1">
        <w:rPr>
          <w:rFonts w:hint="eastAsia"/>
          <w:b/>
          <w:bCs/>
          <w:sz w:val="28"/>
          <w:szCs w:val="28"/>
        </w:rPr>
        <w:t>浦东新区护城环路</w:t>
      </w:r>
      <w:r w:rsidR="007302E1">
        <w:rPr>
          <w:rFonts w:hint="eastAsia"/>
          <w:b/>
          <w:bCs/>
          <w:sz w:val="28"/>
          <w:szCs w:val="28"/>
        </w:rPr>
        <w:t>1851</w:t>
      </w:r>
      <w:r w:rsidR="007302E1">
        <w:rPr>
          <w:rFonts w:hint="eastAsia"/>
          <w:b/>
          <w:bCs/>
          <w:sz w:val="28"/>
          <w:szCs w:val="28"/>
        </w:rPr>
        <w:t>号</w:t>
      </w:r>
      <w:r w:rsidR="00CE2FCC">
        <w:rPr>
          <w:rFonts w:hint="eastAsia"/>
          <w:b/>
          <w:bCs/>
          <w:sz w:val="28"/>
          <w:szCs w:val="28"/>
        </w:rPr>
        <w:t>图文</w:t>
      </w:r>
      <w:r w:rsidR="007302E1">
        <w:rPr>
          <w:rFonts w:hint="eastAsia"/>
          <w:b/>
          <w:bCs/>
          <w:sz w:val="28"/>
          <w:szCs w:val="28"/>
        </w:rPr>
        <w:t>楼</w:t>
      </w:r>
      <w:r w:rsidR="00CE2FCC">
        <w:rPr>
          <w:rFonts w:hint="eastAsia"/>
          <w:b/>
          <w:bCs/>
          <w:sz w:val="28"/>
          <w:szCs w:val="28"/>
        </w:rPr>
        <w:t>1</w:t>
      </w:r>
      <w:r w:rsidR="00CE2FCC">
        <w:rPr>
          <w:b/>
          <w:bCs/>
          <w:sz w:val="28"/>
          <w:szCs w:val="28"/>
        </w:rPr>
        <w:t>008</w:t>
      </w:r>
      <w:r w:rsidR="007302E1">
        <w:rPr>
          <w:rFonts w:hint="eastAsia"/>
          <w:b/>
          <w:bCs/>
          <w:sz w:val="28"/>
          <w:szCs w:val="28"/>
        </w:rPr>
        <w:t>室</w:t>
      </w:r>
    </w:p>
    <w:p w14:paraId="53537670" w14:textId="47256B59" w:rsidR="00900ED2" w:rsidRDefault="002F50C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</w:t>
      </w:r>
      <w:r w:rsidR="00345476">
        <w:rPr>
          <w:rFonts w:hint="eastAsia"/>
          <w:b/>
          <w:bCs/>
          <w:sz w:val="28"/>
          <w:szCs w:val="28"/>
        </w:rPr>
        <w:t>1306</w:t>
      </w:r>
    </w:p>
    <w:p w14:paraId="43F37D14" w14:textId="2166E6ED" w:rsidR="00900ED2" w:rsidRDefault="002F50C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</w:t>
      </w:r>
      <w:r>
        <w:rPr>
          <w:rFonts w:hint="eastAsia"/>
          <w:b/>
          <w:bCs/>
          <w:sz w:val="28"/>
          <w:szCs w:val="28"/>
        </w:rPr>
        <w:t>021-</w:t>
      </w:r>
      <w:r w:rsidR="00815A16" w:rsidRPr="00815A16">
        <w:rPr>
          <w:b/>
          <w:bCs/>
          <w:sz w:val="28"/>
          <w:szCs w:val="28"/>
        </w:rPr>
        <w:t>61655</w:t>
      </w:r>
      <w:r w:rsidR="00CE2FCC">
        <w:rPr>
          <w:b/>
          <w:bCs/>
          <w:sz w:val="28"/>
          <w:szCs w:val="28"/>
        </w:rPr>
        <w:t>048</w:t>
      </w:r>
      <w:r>
        <w:rPr>
          <w:rFonts w:hint="eastAsia"/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1337189</w:t>
      </w:r>
      <w:r>
        <w:rPr>
          <w:b/>
          <w:bCs/>
          <w:sz w:val="28"/>
          <w:szCs w:val="28"/>
        </w:rPr>
        <w:t>6216</w:t>
      </w:r>
    </w:p>
    <w:p w14:paraId="6F1252A9" w14:textId="77777777" w:rsidR="00900ED2" w:rsidRDefault="002F50C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</w:rPr>
        <w:t>ys</w:t>
      </w:r>
      <w:r>
        <w:rPr>
          <w:b/>
          <w:bCs/>
          <w:sz w:val="28"/>
          <w:szCs w:val="28"/>
        </w:rPr>
        <w:t>liu</w:t>
      </w:r>
      <w:r>
        <w:rPr>
          <w:rFonts w:hint="eastAsia"/>
          <w:b/>
          <w:bCs/>
          <w:sz w:val="28"/>
          <w:szCs w:val="28"/>
        </w:rPr>
        <w:t>@shiep.edu.cn</w:t>
      </w:r>
    </w:p>
    <w:p w14:paraId="2CFA1AE7" w14:textId="77777777" w:rsidR="00900ED2" w:rsidRDefault="00900ED2"/>
    <w:p w14:paraId="11E6CCFD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14:paraId="5E52BACF" w14:textId="0A6D6BE5" w:rsidR="00900ED2" w:rsidRDefault="002F50C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刘永生，男，</w:t>
      </w:r>
      <w:r>
        <w:rPr>
          <w:rFonts w:hint="eastAsia"/>
          <w:sz w:val="28"/>
          <w:szCs w:val="28"/>
        </w:rPr>
        <w:t>1974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月生，汉族，安徽合肥人，理学博士，教授，</w:t>
      </w:r>
      <w:r w:rsidR="007E5EB4">
        <w:rPr>
          <w:rFonts w:hint="eastAsia"/>
          <w:sz w:val="28"/>
          <w:szCs w:val="28"/>
        </w:rPr>
        <w:t>上海市优秀学术带头人（</w:t>
      </w:r>
      <w:r w:rsidR="007E5EB4">
        <w:rPr>
          <w:rFonts w:hint="eastAsia"/>
          <w:sz w:val="28"/>
          <w:szCs w:val="28"/>
        </w:rPr>
        <w:t>2020</w:t>
      </w:r>
      <w:r w:rsidR="007E5EB4">
        <w:rPr>
          <w:rFonts w:hint="eastAsia"/>
          <w:sz w:val="28"/>
          <w:szCs w:val="28"/>
        </w:rPr>
        <w:t>年）、</w:t>
      </w:r>
      <w:r>
        <w:rPr>
          <w:sz w:val="28"/>
          <w:szCs w:val="28"/>
        </w:rPr>
        <w:t>上海市</w:t>
      </w:r>
      <w:r>
        <w:rPr>
          <w:sz w:val="28"/>
          <w:szCs w:val="28"/>
        </w:rPr>
        <w:t>“</w:t>
      </w:r>
      <w:r>
        <w:rPr>
          <w:sz w:val="28"/>
          <w:szCs w:val="28"/>
        </w:rPr>
        <w:t>曙光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学者</w:t>
      </w:r>
      <w:r>
        <w:rPr>
          <w:sz w:val="28"/>
          <w:szCs w:val="28"/>
        </w:rPr>
        <w:t>（</w:t>
      </w:r>
      <w:r>
        <w:rPr>
          <w:sz w:val="28"/>
          <w:szCs w:val="28"/>
        </w:rPr>
        <w:t>2013</w:t>
      </w:r>
      <w:r>
        <w:rPr>
          <w:sz w:val="28"/>
          <w:szCs w:val="28"/>
        </w:rPr>
        <w:t>年）、上海市科技</w:t>
      </w:r>
      <w:r>
        <w:rPr>
          <w:sz w:val="28"/>
          <w:szCs w:val="28"/>
        </w:rPr>
        <w:t>“</w:t>
      </w:r>
      <w:r>
        <w:rPr>
          <w:sz w:val="28"/>
          <w:szCs w:val="28"/>
        </w:rPr>
        <w:t>启明星</w:t>
      </w:r>
      <w:r>
        <w:rPr>
          <w:sz w:val="28"/>
          <w:szCs w:val="28"/>
        </w:rPr>
        <w:t>”</w:t>
      </w:r>
      <w:r>
        <w:rPr>
          <w:sz w:val="28"/>
          <w:szCs w:val="28"/>
        </w:rPr>
        <w:t>（跟踪）（</w:t>
      </w:r>
      <w:r>
        <w:rPr>
          <w:sz w:val="28"/>
          <w:szCs w:val="28"/>
        </w:rPr>
        <w:t>2011</w:t>
      </w:r>
      <w:r>
        <w:rPr>
          <w:sz w:val="28"/>
          <w:szCs w:val="28"/>
        </w:rPr>
        <w:t>年）、上海市科技</w:t>
      </w:r>
      <w:r>
        <w:rPr>
          <w:sz w:val="28"/>
          <w:szCs w:val="28"/>
        </w:rPr>
        <w:t>“</w:t>
      </w:r>
      <w:r>
        <w:rPr>
          <w:sz w:val="28"/>
          <w:szCs w:val="28"/>
        </w:rPr>
        <w:t>启明星</w:t>
      </w:r>
      <w:r>
        <w:rPr>
          <w:sz w:val="28"/>
          <w:szCs w:val="28"/>
        </w:rPr>
        <w:t>”</w:t>
      </w:r>
      <w:r>
        <w:rPr>
          <w:sz w:val="28"/>
          <w:szCs w:val="28"/>
        </w:rPr>
        <w:t>（</w:t>
      </w:r>
      <w:r>
        <w:rPr>
          <w:sz w:val="28"/>
          <w:szCs w:val="28"/>
        </w:rPr>
        <w:t>2007</w:t>
      </w:r>
      <w:r>
        <w:rPr>
          <w:sz w:val="28"/>
          <w:szCs w:val="28"/>
        </w:rPr>
        <w:t>年，</w:t>
      </w:r>
      <w:r>
        <w:rPr>
          <w:sz w:val="28"/>
          <w:szCs w:val="28"/>
        </w:rPr>
        <w:t>A</w:t>
      </w:r>
      <w:r>
        <w:rPr>
          <w:sz w:val="28"/>
          <w:szCs w:val="28"/>
        </w:rPr>
        <w:t>类）、宝钢教育基金优秀教师奖获得者（</w:t>
      </w:r>
      <w:r>
        <w:rPr>
          <w:sz w:val="28"/>
          <w:szCs w:val="28"/>
        </w:rPr>
        <w:t>2013</w:t>
      </w:r>
      <w:r>
        <w:rPr>
          <w:sz w:val="28"/>
          <w:szCs w:val="28"/>
        </w:rPr>
        <w:t>年）</w:t>
      </w:r>
      <w:r w:rsidR="00990FAA">
        <w:rPr>
          <w:sz w:val="28"/>
          <w:szCs w:val="28"/>
        </w:rPr>
        <w:t>。获得</w:t>
      </w:r>
      <w:r w:rsidR="00990FAA">
        <w:rPr>
          <w:rFonts w:hint="eastAsia"/>
          <w:sz w:val="28"/>
          <w:szCs w:val="28"/>
        </w:rPr>
        <w:t>2</w:t>
      </w:r>
      <w:r w:rsidR="00990FAA">
        <w:rPr>
          <w:sz w:val="28"/>
          <w:szCs w:val="28"/>
        </w:rPr>
        <w:t>020</w:t>
      </w:r>
      <w:r w:rsidR="00990FAA">
        <w:rPr>
          <w:sz w:val="28"/>
          <w:szCs w:val="28"/>
        </w:rPr>
        <w:t>年上海市自然科学二等奖（</w:t>
      </w:r>
      <w:r w:rsidR="002F10F5">
        <w:rPr>
          <w:sz w:val="28"/>
          <w:szCs w:val="28"/>
        </w:rPr>
        <w:t>排名</w:t>
      </w:r>
      <w:r w:rsidR="00990FAA">
        <w:rPr>
          <w:sz w:val="28"/>
          <w:szCs w:val="28"/>
        </w:rPr>
        <w:t>第</w:t>
      </w:r>
      <w:r w:rsidR="00990FAA">
        <w:rPr>
          <w:rFonts w:hint="eastAsia"/>
          <w:sz w:val="28"/>
          <w:szCs w:val="28"/>
        </w:rPr>
        <w:t>1</w:t>
      </w:r>
      <w:r w:rsidR="00990FAA">
        <w:rPr>
          <w:sz w:val="28"/>
          <w:szCs w:val="28"/>
        </w:rPr>
        <w:t>）、</w:t>
      </w:r>
      <w:r w:rsidR="00990FAA">
        <w:rPr>
          <w:rFonts w:hint="eastAsia"/>
          <w:sz w:val="28"/>
          <w:szCs w:val="28"/>
        </w:rPr>
        <w:t>2</w:t>
      </w:r>
      <w:r w:rsidR="00990FAA">
        <w:rPr>
          <w:sz w:val="28"/>
          <w:szCs w:val="28"/>
        </w:rPr>
        <w:t>019</w:t>
      </w:r>
      <w:r w:rsidR="00990FAA">
        <w:rPr>
          <w:sz w:val="28"/>
          <w:szCs w:val="28"/>
        </w:rPr>
        <w:t>年教育部自然科学二等奖（</w:t>
      </w:r>
      <w:r w:rsidR="002F10F5">
        <w:rPr>
          <w:sz w:val="28"/>
          <w:szCs w:val="28"/>
        </w:rPr>
        <w:t>排名</w:t>
      </w:r>
      <w:r w:rsidR="00990FAA">
        <w:rPr>
          <w:sz w:val="28"/>
          <w:szCs w:val="28"/>
        </w:rPr>
        <w:t>第</w:t>
      </w:r>
      <w:r w:rsidR="00990FAA">
        <w:rPr>
          <w:sz w:val="28"/>
          <w:szCs w:val="28"/>
        </w:rPr>
        <w:t>3</w:t>
      </w:r>
      <w:r w:rsidR="00990FAA">
        <w:rPr>
          <w:sz w:val="28"/>
          <w:szCs w:val="28"/>
        </w:rPr>
        <w:t>）、</w:t>
      </w:r>
      <w:r w:rsidR="00990FAA">
        <w:rPr>
          <w:rFonts w:hint="eastAsia"/>
          <w:sz w:val="28"/>
          <w:szCs w:val="28"/>
        </w:rPr>
        <w:t>2</w:t>
      </w:r>
      <w:r w:rsidR="00990FAA">
        <w:rPr>
          <w:sz w:val="28"/>
          <w:szCs w:val="28"/>
        </w:rPr>
        <w:t>020</w:t>
      </w:r>
      <w:r w:rsidR="00990FAA">
        <w:rPr>
          <w:sz w:val="28"/>
          <w:szCs w:val="28"/>
        </w:rPr>
        <w:t>年</w:t>
      </w:r>
      <w:r w:rsidR="00990FAA" w:rsidRPr="00990FAA">
        <w:rPr>
          <w:sz w:val="28"/>
          <w:szCs w:val="28"/>
        </w:rPr>
        <w:t>中国电力企业联合会电力创新二等奖（</w:t>
      </w:r>
      <w:r w:rsidR="002F10F5">
        <w:rPr>
          <w:sz w:val="28"/>
          <w:szCs w:val="28"/>
        </w:rPr>
        <w:t>排名</w:t>
      </w:r>
      <w:r w:rsidR="00990FAA" w:rsidRPr="00990FAA">
        <w:rPr>
          <w:sz w:val="28"/>
          <w:szCs w:val="28"/>
        </w:rPr>
        <w:t>第</w:t>
      </w:r>
      <w:r w:rsidR="00990FAA" w:rsidRPr="00990FAA">
        <w:rPr>
          <w:rFonts w:hint="eastAsia"/>
          <w:sz w:val="28"/>
          <w:szCs w:val="28"/>
        </w:rPr>
        <w:t>1</w:t>
      </w:r>
      <w:r w:rsidR="00990FAA" w:rsidRPr="00990FAA">
        <w:rPr>
          <w:sz w:val="28"/>
          <w:szCs w:val="28"/>
        </w:rPr>
        <w:t>）等奖励</w:t>
      </w:r>
      <w:r w:rsidR="00990FAA">
        <w:rPr>
          <w:sz w:val="28"/>
          <w:szCs w:val="28"/>
        </w:rPr>
        <w:t>。</w:t>
      </w:r>
    </w:p>
    <w:p w14:paraId="26D57A2E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14:paraId="66BD0E86" w14:textId="77777777" w:rsidR="00900ED2" w:rsidRDefault="002F50C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2000</w:t>
      </w:r>
      <w:r>
        <w:rPr>
          <w:rFonts w:hint="eastAsia"/>
          <w:sz w:val="28"/>
          <w:szCs w:val="28"/>
        </w:rPr>
        <w:t>年，本科毕业于安徽师范大学物理教育专业；</w:t>
      </w:r>
      <w:r>
        <w:rPr>
          <w:rFonts w:hint="eastAsia"/>
          <w:sz w:val="28"/>
          <w:szCs w:val="28"/>
        </w:rPr>
        <w:t xml:space="preserve"> </w:t>
      </w:r>
    </w:p>
    <w:p w14:paraId="7DE32662" w14:textId="77777777" w:rsidR="00900ED2" w:rsidRDefault="002F50C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2006</w:t>
      </w:r>
      <w:r>
        <w:rPr>
          <w:rFonts w:hint="eastAsia"/>
          <w:sz w:val="28"/>
          <w:szCs w:val="28"/>
        </w:rPr>
        <w:t>年，博士毕业于上海大学无线电物理专业，主要从事新能源</w:t>
      </w:r>
      <w:r>
        <w:rPr>
          <w:sz w:val="28"/>
          <w:szCs w:val="28"/>
        </w:rPr>
        <w:t>发电技术和材料物理领域的研究工作</w:t>
      </w:r>
    </w:p>
    <w:p w14:paraId="0E447989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14:paraId="73F74107" w14:textId="77777777" w:rsidR="00900ED2" w:rsidRDefault="002F50C6">
      <w:pPr>
        <w:rPr>
          <w:sz w:val="28"/>
          <w:szCs w:val="28"/>
        </w:rPr>
      </w:pPr>
      <w:r>
        <w:rPr>
          <w:sz w:val="28"/>
          <w:szCs w:val="28"/>
        </w:rPr>
        <w:t>2006</w:t>
      </w:r>
      <w:r>
        <w:rPr>
          <w:rFonts w:hint="eastAsia"/>
          <w:sz w:val="28"/>
          <w:szCs w:val="28"/>
        </w:rPr>
        <w:t>年至今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上海电力大学数理学院任教</w:t>
      </w:r>
    </w:p>
    <w:p w14:paraId="6F869596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14:paraId="19259900" w14:textId="77777777" w:rsidR="00900ED2" w:rsidRDefault="002F50C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太阳能发电技术、复合能源技术，磁性与磁性材料、功能材料等</w:t>
      </w:r>
    </w:p>
    <w:p w14:paraId="526B5211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lastRenderedPageBreak/>
        <w:t>主要科研项目</w:t>
      </w:r>
    </w:p>
    <w:p w14:paraId="7A38316F" w14:textId="77777777" w:rsidR="00900ED2" w:rsidRDefault="002F50C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主持（完成）国家自然科学基金项目、教育部重点项目、上海市基础研究重点项目、上海市纳米科技专项等科研项目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多项。代表性项目有：</w:t>
      </w:r>
    </w:p>
    <w:p w14:paraId="283613B3" w14:textId="3D299FEA" w:rsidR="002C7680" w:rsidRPr="00761762" w:rsidRDefault="002C7680" w:rsidP="002C7680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761762">
        <w:rPr>
          <w:rFonts w:ascii="Times New Roman" w:hAnsi="Times New Roman" w:cs="Times New Roman"/>
          <w:sz w:val="24"/>
        </w:rPr>
        <w:t>室温</w:t>
      </w:r>
      <w:r w:rsidRPr="00761762">
        <w:rPr>
          <w:rFonts w:ascii="Times New Roman" w:hAnsi="Times New Roman" w:cs="Times New Roman"/>
          <w:sz w:val="24"/>
        </w:rPr>
        <w:t>Mn</w:t>
      </w:r>
      <w:r w:rsidRPr="00815A16">
        <w:rPr>
          <w:rFonts w:ascii="Times New Roman" w:hAnsi="Times New Roman" w:cs="Times New Roman"/>
          <w:sz w:val="24"/>
          <w:vertAlign w:val="subscript"/>
        </w:rPr>
        <w:t>5</w:t>
      </w:r>
      <w:r w:rsidRPr="00761762">
        <w:rPr>
          <w:rFonts w:ascii="Times New Roman" w:hAnsi="Times New Roman" w:cs="Times New Roman"/>
          <w:sz w:val="24"/>
        </w:rPr>
        <w:t>Ge</w:t>
      </w:r>
      <w:r w:rsidRPr="00815A16">
        <w:rPr>
          <w:rFonts w:ascii="Times New Roman" w:hAnsi="Times New Roman" w:cs="Times New Roman"/>
          <w:sz w:val="24"/>
          <w:vertAlign w:val="subscript"/>
        </w:rPr>
        <w:t>3</w:t>
      </w:r>
      <w:r w:rsidRPr="00761762">
        <w:rPr>
          <w:rFonts w:ascii="Times New Roman" w:hAnsi="Times New Roman" w:cs="Times New Roman"/>
          <w:sz w:val="24"/>
        </w:rPr>
        <w:t>基磁制冷合金滞后损耗及其场</w:t>
      </w:r>
      <w:r w:rsidRPr="00761762">
        <w:rPr>
          <w:rFonts w:ascii="Times New Roman" w:hAnsi="Times New Roman" w:cs="Times New Roman"/>
          <w:sz w:val="24"/>
        </w:rPr>
        <w:t>-</w:t>
      </w:r>
      <w:r w:rsidRPr="00761762">
        <w:rPr>
          <w:rFonts w:ascii="Times New Roman" w:hAnsi="Times New Roman" w:cs="Times New Roman"/>
          <w:sz w:val="24"/>
        </w:rPr>
        <w:t>熵关联性机理研究</w:t>
      </w:r>
      <w:r w:rsidRPr="00761762">
        <w:rPr>
          <w:rFonts w:ascii="Times New Roman" w:hAnsi="Times New Roman" w:cs="Times New Roman" w:hint="eastAsia"/>
          <w:sz w:val="24"/>
        </w:rPr>
        <w:t>，</w:t>
      </w:r>
      <w:r w:rsidRPr="00761762">
        <w:rPr>
          <w:rFonts w:ascii="Times New Roman" w:hAnsi="Times New Roman" w:cs="Times New Roman"/>
          <w:sz w:val="24"/>
        </w:rPr>
        <w:t>国家自然科学基金面上项目，（</w:t>
      </w:r>
      <w:r w:rsidRPr="00761762">
        <w:rPr>
          <w:rFonts w:ascii="Times New Roman" w:hAnsi="Times New Roman" w:cs="Times New Roman"/>
          <w:sz w:val="24"/>
        </w:rPr>
        <w:t>20</w:t>
      </w:r>
      <w:r w:rsidRPr="00761762">
        <w:rPr>
          <w:rFonts w:ascii="Times New Roman" w:hAnsi="Times New Roman" w:cs="Times New Roman" w:hint="eastAsia"/>
          <w:sz w:val="24"/>
        </w:rPr>
        <w:t>20</w:t>
      </w:r>
      <w:r w:rsidRPr="00761762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0</w:t>
      </w:r>
      <w:r w:rsidRPr="00761762">
        <w:rPr>
          <w:rFonts w:ascii="Times New Roman" w:hAnsi="Times New Roman" w:cs="Times New Roman"/>
          <w:sz w:val="24"/>
        </w:rPr>
        <w:t>1</w:t>
      </w:r>
      <w:r w:rsidRPr="00761762">
        <w:rPr>
          <w:rFonts w:ascii="Times New Roman" w:hAnsi="Times New Roman" w:cs="Times New Roman"/>
          <w:sz w:val="24"/>
        </w:rPr>
        <w:t>－</w:t>
      </w:r>
      <w:r w:rsidRPr="00761762">
        <w:rPr>
          <w:rFonts w:ascii="Times New Roman" w:hAnsi="Times New Roman" w:cs="Times New Roman"/>
          <w:sz w:val="24"/>
        </w:rPr>
        <w:t>20</w:t>
      </w:r>
      <w:r w:rsidRPr="00761762">
        <w:rPr>
          <w:rFonts w:ascii="Times New Roman" w:hAnsi="Times New Roman" w:cs="Times New Roman" w:hint="eastAsia"/>
          <w:sz w:val="24"/>
        </w:rPr>
        <w:t>23</w:t>
      </w:r>
      <w:r w:rsidRPr="00761762">
        <w:rPr>
          <w:rFonts w:ascii="Times New Roman" w:hAnsi="Times New Roman" w:cs="Times New Roman"/>
          <w:sz w:val="24"/>
        </w:rPr>
        <w:t>.12</w:t>
      </w:r>
      <w:r w:rsidRPr="00761762">
        <w:rPr>
          <w:rFonts w:ascii="Times New Roman" w:hAnsi="Times New Roman" w:cs="Times New Roman"/>
          <w:sz w:val="24"/>
        </w:rPr>
        <w:t>），负责人</w:t>
      </w:r>
    </w:p>
    <w:p w14:paraId="3D9E8867" w14:textId="00E8A17D" w:rsidR="002C7680" w:rsidRPr="00761762" w:rsidRDefault="002C7680" w:rsidP="002C7680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761762">
        <w:rPr>
          <w:rFonts w:ascii="Times New Roman" w:hAnsi="Times New Roman" w:cs="Times New Roman"/>
          <w:sz w:val="24"/>
        </w:rPr>
        <w:t>MnCoGe</w:t>
      </w:r>
      <w:r w:rsidRPr="00761762">
        <w:rPr>
          <w:rFonts w:ascii="Times New Roman" w:hAnsi="Times New Roman" w:cs="Times New Roman"/>
          <w:sz w:val="24"/>
        </w:rPr>
        <w:t>基合金的磁性耦合、临界行为及其磁热效应调控研究，国家自然科学基金面上项目，（</w:t>
      </w:r>
      <w:r w:rsidRPr="00761762">
        <w:rPr>
          <w:rFonts w:ascii="Times New Roman" w:hAnsi="Times New Roman" w:cs="Times New Roman"/>
          <w:sz w:val="24"/>
        </w:rPr>
        <w:t>2017.</w:t>
      </w:r>
      <w:r>
        <w:rPr>
          <w:rFonts w:ascii="Times New Roman" w:hAnsi="Times New Roman" w:cs="Times New Roman"/>
          <w:sz w:val="24"/>
        </w:rPr>
        <w:t>0</w:t>
      </w:r>
      <w:r w:rsidRPr="00761762">
        <w:rPr>
          <w:rFonts w:ascii="Times New Roman" w:hAnsi="Times New Roman" w:cs="Times New Roman"/>
          <w:sz w:val="24"/>
        </w:rPr>
        <w:t>1</w:t>
      </w:r>
      <w:r w:rsidRPr="00761762">
        <w:rPr>
          <w:rFonts w:ascii="Times New Roman" w:hAnsi="Times New Roman" w:cs="Times New Roman"/>
          <w:sz w:val="24"/>
        </w:rPr>
        <w:t>－</w:t>
      </w:r>
      <w:r w:rsidRPr="00761762">
        <w:rPr>
          <w:rFonts w:ascii="Times New Roman" w:hAnsi="Times New Roman" w:cs="Times New Roman"/>
          <w:sz w:val="24"/>
        </w:rPr>
        <w:t>2020.12</w:t>
      </w:r>
      <w:r w:rsidRPr="00761762">
        <w:rPr>
          <w:rFonts w:ascii="Times New Roman" w:hAnsi="Times New Roman" w:cs="Times New Roman"/>
          <w:sz w:val="24"/>
        </w:rPr>
        <w:t>），负责人</w:t>
      </w:r>
    </w:p>
    <w:p w14:paraId="05E3B11C" w14:textId="7787E4D7" w:rsidR="002C7680" w:rsidRPr="00761762" w:rsidRDefault="002C7680" w:rsidP="002C7680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761762">
        <w:rPr>
          <w:rFonts w:ascii="Times New Roman" w:hAnsi="Times New Roman" w:cs="Times New Roman"/>
          <w:sz w:val="24"/>
        </w:rPr>
        <w:t>磁场诱导铁氧体有序纳米结构与离子占位机理研究，国家自然科学基金面上项目，（</w:t>
      </w:r>
      <w:r w:rsidRPr="00761762">
        <w:rPr>
          <w:rFonts w:ascii="Times New Roman" w:hAnsi="Times New Roman" w:cs="Times New Roman"/>
          <w:sz w:val="24"/>
        </w:rPr>
        <w:t>2014.</w:t>
      </w:r>
      <w:r>
        <w:rPr>
          <w:rFonts w:ascii="Times New Roman" w:hAnsi="Times New Roman" w:cs="Times New Roman"/>
          <w:sz w:val="24"/>
        </w:rPr>
        <w:t>0</w:t>
      </w:r>
      <w:r w:rsidRPr="00761762">
        <w:rPr>
          <w:rFonts w:ascii="Times New Roman" w:hAnsi="Times New Roman" w:cs="Times New Roman"/>
          <w:sz w:val="24"/>
        </w:rPr>
        <w:t>1</w:t>
      </w:r>
      <w:r w:rsidRPr="00761762">
        <w:rPr>
          <w:rFonts w:ascii="Times New Roman" w:hAnsi="Times New Roman" w:cs="Times New Roman"/>
          <w:sz w:val="24"/>
        </w:rPr>
        <w:t>－</w:t>
      </w:r>
      <w:r w:rsidRPr="00761762">
        <w:rPr>
          <w:rFonts w:ascii="Times New Roman" w:hAnsi="Times New Roman" w:cs="Times New Roman"/>
          <w:sz w:val="24"/>
        </w:rPr>
        <w:t>2017.12</w:t>
      </w:r>
      <w:r w:rsidRPr="00761762">
        <w:rPr>
          <w:rFonts w:ascii="Times New Roman" w:hAnsi="Times New Roman" w:cs="Times New Roman"/>
          <w:sz w:val="24"/>
        </w:rPr>
        <w:t>），负责人</w:t>
      </w:r>
    </w:p>
    <w:p w14:paraId="20C21F67" w14:textId="0B0E42E9" w:rsidR="00900ED2" w:rsidRPr="00761762" w:rsidRDefault="002C7680" w:rsidP="002C7680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7E00AD">
        <w:rPr>
          <w:rFonts w:ascii="Times New Roman" w:hAnsi="Times New Roman" w:cs="Times New Roman"/>
          <w:sz w:val="24"/>
        </w:rPr>
        <w:t>变磁性</w:t>
      </w:r>
      <w:r w:rsidRPr="007E00AD">
        <w:rPr>
          <w:rFonts w:ascii="Times New Roman" w:hAnsi="Times New Roman" w:cs="Times New Roman"/>
          <w:sz w:val="24"/>
        </w:rPr>
        <w:t>Heusler</w:t>
      </w:r>
      <w:r w:rsidRPr="007E00AD">
        <w:rPr>
          <w:rFonts w:ascii="Times New Roman" w:hAnsi="Times New Roman" w:cs="Times New Roman"/>
          <w:sz w:val="24"/>
        </w:rPr>
        <w:t>合金的磁晶耦合机制与压卡效应研究</w:t>
      </w:r>
      <w:r w:rsidRPr="007E00AD">
        <w:rPr>
          <w:rFonts w:ascii="Times New Roman" w:hAnsi="Times New Roman" w:cs="Times New Roman" w:hint="eastAsia"/>
          <w:sz w:val="24"/>
        </w:rPr>
        <w:t>，</w:t>
      </w:r>
      <w:r w:rsidRPr="007E00AD">
        <w:rPr>
          <w:rFonts w:ascii="Times New Roman" w:hAnsi="Times New Roman" w:cs="Times New Roman"/>
          <w:sz w:val="24"/>
        </w:rPr>
        <w:t>上海市学术</w:t>
      </w:r>
      <w:r w:rsidRPr="007E00AD">
        <w:rPr>
          <w:rFonts w:ascii="Times New Roman" w:hAnsi="Times New Roman" w:cs="Times New Roman"/>
          <w:sz w:val="24"/>
        </w:rPr>
        <w:t>/</w:t>
      </w:r>
      <w:r w:rsidRPr="007E00AD">
        <w:rPr>
          <w:rFonts w:ascii="Times New Roman" w:hAnsi="Times New Roman" w:cs="Times New Roman"/>
          <w:sz w:val="24"/>
        </w:rPr>
        <w:t>技术带头人项目</w:t>
      </w:r>
      <w:r w:rsidRPr="007E00AD">
        <w:rPr>
          <w:rFonts w:ascii="Times New Roman" w:hAnsi="Times New Roman" w:cs="Times New Roman" w:hint="eastAsia"/>
          <w:sz w:val="24"/>
        </w:rPr>
        <w:t>，</w:t>
      </w:r>
      <w:r w:rsidRPr="007E00AD">
        <w:rPr>
          <w:rFonts w:ascii="Times New Roman" w:hAnsi="Times New Roman" w:cs="Times New Roman"/>
          <w:sz w:val="24"/>
        </w:rPr>
        <w:t>（</w:t>
      </w:r>
      <w:r w:rsidRPr="007E00AD">
        <w:rPr>
          <w:rFonts w:ascii="Times New Roman" w:hAnsi="Times New Roman" w:cs="Times New Roman"/>
          <w:sz w:val="24"/>
        </w:rPr>
        <w:t>20</w:t>
      </w:r>
      <w:r w:rsidRPr="007E00AD">
        <w:rPr>
          <w:rFonts w:ascii="Times New Roman" w:hAnsi="Times New Roman" w:cs="Times New Roman" w:hint="eastAsia"/>
          <w:sz w:val="24"/>
        </w:rPr>
        <w:t>20</w:t>
      </w:r>
      <w:r w:rsidRPr="007E00AD">
        <w:rPr>
          <w:rFonts w:ascii="Times New Roman" w:hAnsi="Times New Roman" w:cs="Times New Roman"/>
          <w:sz w:val="24"/>
        </w:rPr>
        <w:t>.1</w:t>
      </w:r>
      <w:r w:rsidRPr="007E00AD">
        <w:rPr>
          <w:rFonts w:ascii="Times New Roman" w:hAnsi="Times New Roman" w:cs="Times New Roman" w:hint="eastAsia"/>
          <w:sz w:val="24"/>
        </w:rPr>
        <w:t>0</w:t>
      </w:r>
      <w:r w:rsidRPr="007E00AD">
        <w:rPr>
          <w:rFonts w:ascii="Times New Roman" w:hAnsi="Times New Roman" w:cs="Times New Roman"/>
          <w:sz w:val="24"/>
        </w:rPr>
        <w:t>－</w:t>
      </w:r>
      <w:r w:rsidRPr="007E00AD">
        <w:rPr>
          <w:rFonts w:ascii="Times New Roman" w:hAnsi="Times New Roman" w:cs="Times New Roman"/>
          <w:sz w:val="24"/>
        </w:rPr>
        <w:t>20</w:t>
      </w:r>
      <w:r w:rsidRPr="007E00AD">
        <w:rPr>
          <w:rFonts w:ascii="Times New Roman" w:hAnsi="Times New Roman" w:cs="Times New Roman" w:hint="eastAsia"/>
          <w:sz w:val="24"/>
        </w:rPr>
        <w:t>23</w:t>
      </w:r>
      <w:r w:rsidRPr="007E00AD">
        <w:rPr>
          <w:rFonts w:ascii="Times New Roman" w:hAnsi="Times New Roman" w:cs="Times New Roman"/>
          <w:sz w:val="24"/>
        </w:rPr>
        <w:t>.</w:t>
      </w:r>
      <w:r w:rsidRPr="007E00AD">
        <w:rPr>
          <w:rFonts w:ascii="Times New Roman" w:hAnsi="Times New Roman" w:cs="Times New Roman" w:hint="eastAsia"/>
          <w:sz w:val="24"/>
        </w:rPr>
        <w:t>09</w:t>
      </w:r>
      <w:r w:rsidRPr="007E00AD">
        <w:rPr>
          <w:rFonts w:ascii="Times New Roman" w:hAnsi="Times New Roman" w:cs="Times New Roman"/>
          <w:sz w:val="24"/>
        </w:rPr>
        <w:t>），负责人</w:t>
      </w:r>
      <w:bookmarkStart w:id="0" w:name="_GoBack"/>
      <w:bookmarkEnd w:id="0"/>
    </w:p>
    <w:p w14:paraId="523B83DD" w14:textId="040A09A2" w:rsidR="00900ED2" w:rsidRPr="00761762" w:rsidRDefault="002F50C6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761762">
        <w:rPr>
          <w:rFonts w:ascii="Times New Roman" w:hAnsi="Times New Roman" w:cs="Times New Roman"/>
          <w:sz w:val="24"/>
        </w:rPr>
        <w:t>分布式能源</w:t>
      </w:r>
      <w:r w:rsidRPr="00761762">
        <w:rPr>
          <w:rFonts w:ascii="Times New Roman" w:hAnsi="Times New Roman" w:cs="Times New Roman"/>
          <w:sz w:val="24"/>
        </w:rPr>
        <w:t>-</w:t>
      </w:r>
      <w:r w:rsidRPr="00761762">
        <w:rPr>
          <w:rFonts w:ascii="Times New Roman" w:hAnsi="Times New Roman" w:cs="Times New Roman"/>
          <w:sz w:val="24"/>
        </w:rPr>
        <w:t>光电耦合催化分解水制氢关键技术与应用研究</w:t>
      </w:r>
      <w:r w:rsidRPr="00761762">
        <w:rPr>
          <w:rFonts w:ascii="Times New Roman" w:hAnsi="Times New Roman" w:cs="Times New Roman" w:hint="eastAsia"/>
          <w:sz w:val="24"/>
        </w:rPr>
        <w:t>，</w:t>
      </w:r>
      <w:r w:rsidRPr="00761762">
        <w:rPr>
          <w:rFonts w:ascii="Times New Roman" w:hAnsi="Times New Roman" w:cs="Times New Roman"/>
          <w:sz w:val="24"/>
        </w:rPr>
        <w:t>上海市</w:t>
      </w:r>
      <w:r w:rsidRPr="00761762">
        <w:rPr>
          <w:rFonts w:ascii="Times New Roman" w:hAnsi="Times New Roman" w:cs="Times New Roman" w:hint="eastAsia"/>
          <w:sz w:val="24"/>
        </w:rPr>
        <w:t>科委项目，</w:t>
      </w:r>
      <w:r w:rsidRPr="00761762">
        <w:rPr>
          <w:rFonts w:ascii="Times New Roman" w:hAnsi="Times New Roman" w:cs="Times New Roman"/>
          <w:sz w:val="24"/>
        </w:rPr>
        <w:t>（</w:t>
      </w:r>
      <w:r w:rsidRPr="00761762">
        <w:rPr>
          <w:rFonts w:ascii="Times New Roman" w:hAnsi="Times New Roman" w:cs="Times New Roman"/>
          <w:sz w:val="24"/>
        </w:rPr>
        <w:t>20</w:t>
      </w:r>
      <w:r w:rsidRPr="00761762">
        <w:rPr>
          <w:rFonts w:ascii="Times New Roman" w:hAnsi="Times New Roman" w:cs="Times New Roman" w:hint="eastAsia"/>
          <w:sz w:val="24"/>
        </w:rPr>
        <w:t>1</w:t>
      </w:r>
      <w:r w:rsidRPr="00761762">
        <w:rPr>
          <w:rFonts w:ascii="Times New Roman" w:hAnsi="Times New Roman" w:cs="Times New Roman"/>
          <w:sz w:val="24"/>
        </w:rPr>
        <w:t>9.04</w:t>
      </w:r>
      <w:r w:rsidRPr="00761762">
        <w:rPr>
          <w:rFonts w:ascii="Times New Roman" w:hAnsi="Times New Roman" w:cs="Times New Roman"/>
          <w:sz w:val="24"/>
        </w:rPr>
        <w:t>－</w:t>
      </w:r>
      <w:r w:rsidRPr="00761762">
        <w:rPr>
          <w:rFonts w:ascii="Times New Roman" w:hAnsi="Times New Roman" w:cs="Times New Roman"/>
          <w:sz w:val="24"/>
        </w:rPr>
        <w:t>2022.</w:t>
      </w:r>
      <w:r w:rsidRPr="00761762">
        <w:rPr>
          <w:rFonts w:ascii="Times New Roman" w:hAnsi="Times New Roman" w:cs="Times New Roman" w:hint="eastAsia"/>
          <w:sz w:val="24"/>
        </w:rPr>
        <w:t>0</w:t>
      </w:r>
      <w:r w:rsidRPr="00761762">
        <w:rPr>
          <w:rFonts w:ascii="Times New Roman" w:hAnsi="Times New Roman" w:cs="Times New Roman"/>
          <w:sz w:val="24"/>
        </w:rPr>
        <w:t>3</w:t>
      </w:r>
      <w:r w:rsidRPr="00761762">
        <w:rPr>
          <w:rFonts w:ascii="Times New Roman" w:hAnsi="Times New Roman" w:cs="Times New Roman"/>
          <w:sz w:val="24"/>
        </w:rPr>
        <w:t>）</w:t>
      </w:r>
      <w:r w:rsidRPr="00761762">
        <w:rPr>
          <w:rFonts w:ascii="Times New Roman" w:hAnsi="Times New Roman" w:cs="Times New Roman" w:hint="eastAsia"/>
          <w:sz w:val="24"/>
        </w:rPr>
        <w:t>，</w:t>
      </w:r>
      <w:r w:rsidRPr="00761762">
        <w:rPr>
          <w:rFonts w:ascii="Times New Roman" w:hAnsi="Times New Roman" w:cs="Times New Roman"/>
          <w:sz w:val="24"/>
        </w:rPr>
        <w:t>负责人</w:t>
      </w:r>
    </w:p>
    <w:p w14:paraId="239C0096" w14:textId="77777777" w:rsidR="00900ED2" w:rsidRDefault="002F50C6">
      <w:pPr>
        <w:rPr>
          <w:rFonts w:ascii="Times New Roman" w:hAnsi="Times New Roman" w:cs="Times New Roman"/>
          <w:sz w:val="24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14:paraId="32CF4965" w14:textId="2B700A87" w:rsidR="00900ED2" w:rsidRDefault="002F50C6">
      <w:pPr>
        <w:spacing w:line="312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已在</w:t>
      </w:r>
      <w:r>
        <w:rPr>
          <w:rFonts w:ascii="Times New Roman" w:hAnsi="Times New Roman" w:cs="Times New Roman" w:hint="eastAsia"/>
          <w:sz w:val="24"/>
        </w:rPr>
        <w:t>Appl. Phys. Lett.</w:t>
      </w:r>
      <w:r>
        <w:rPr>
          <w:rFonts w:ascii="Times New Roman" w:hAnsi="Times New Roman" w:cs="Times New Roman" w:hint="eastAsia"/>
          <w:sz w:val="24"/>
        </w:rPr>
        <w:t>、</w:t>
      </w:r>
      <w:r>
        <w:rPr>
          <w:rFonts w:ascii="Times New Roman" w:hAnsi="Times New Roman" w:cs="Times New Roman" w:hint="eastAsia"/>
          <w:sz w:val="24"/>
        </w:rPr>
        <w:t>Phys. Rev. B</w:t>
      </w:r>
      <w:r>
        <w:rPr>
          <w:rFonts w:ascii="Times New Roman" w:hAnsi="Times New Roman" w:cs="Times New Roman" w:hint="eastAsia"/>
          <w:sz w:val="24"/>
        </w:rPr>
        <w:t>、</w:t>
      </w:r>
      <w:r>
        <w:rPr>
          <w:rFonts w:ascii="Times New Roman" w:hAnsi="Times New Roman" w:cs="Times New Roman"/>
          <w:sz w:val="24"/>
        </w:rPr>
        <w:t>Nano Energy</w:t>
      </w:r>
      <w:r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Acta Mater.</w:t>
      </w:r>
      <w:r>
        <w:rPr>
          <w:rFonts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Energ. Buildings</w:t>
      </w:r>
      <w:r>
        <w:rPr>
          <w:rFonts w:ascii="Times New Roman" w:hAnsi="Times New Roman" w:cs="Times New Roman"/>
          <w:sz w:val="24"/>
        </w:rPr>
        <w:t>等国内外学术期刊发表论文</w:t>
      </w:r>
      <w:r w:rsidR="00125BEA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>余篇。代表性论文和专利有：</w:t>
      </w:r>
    </w:p>
    <w:p w14:paraId="553F656E" w14:textId="7E973F3C" w:rsidR="00900ED2" w:rsidRPr="002F10F5" w:rsidRDefault="002F10F5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 w:rsidRPr="002F10F5">
        <w:rPr>
          <w:rStyle w:val="title-text"/>
          <w:rFonts w:ascii="Times New Roman" w:hAnsi="Times New Roman" w:cs="Times New Roman"/>
          <w:sz w:val="24"/>
          <w:lang w:val="en"/>
        </w:rPr>
        <w:t xml:space="preserve">Yawei Jiang, Muzhi Li, Yan Mi, Lingyun Guo, Wenjian Fang*, Xianghua Zeng, Tao Zhou, </w:t>
      </w:r>
      <w:r w:rsidRPr="002F10F5">
        <w:rPr>
          <w:rStyle w:val="title-text"/>
          <w:rFonts w:ascii="Times New Roman" w:hAnsi="Times New Roman" w:cs="Times New Roman"/>
          <w:b/>
          <w:sz w:val="24"/>
          <w:lang w:val="en"/>
        </w:rPr>
        <w:t>Yongsheng Liu*</w:t>
      </w:r>
      <w:r w:rsidRPr="002F10F5">
        <w:rPr>
          <w:rStyle w:val="title-text"/>
          <w:rFonts w:ascii="Times New Roman" w:hAnsi="Times New Roman" w:cs="Times New Roman"/>
          <w:sz w:val="24"/>
          <w:lang w:val="en"/>
        </w:rPr>
        <w:t>, The influence of piezoelectric effect on the heterogeneous photocatalytic hydrogen production of SrTiO</w:t>
      </w:r>
      <w:r w:rsidRPr="002F10F5">
        <w:rPr>
          <w:rStyle w:val="title-text"/>
          <w:rFonts w:ascii="Times New Roman" w:hAnsi="Times New Roman" w:cs="Times New Roman"/>
          <w:sz w:val="24"/>
          <w:vertAlign w:val="subscript"/>
          <w:lang w:val="en"/>
        </w:rPr>
        <w:t>3</w:t>
      </w:r>
      <w:r w:rsidRPr="002F10F5">
        <w:rPr>
          <w:rStyle w:val="title-text"/>
          <w:rFonts w:ascii="Times New Roman" w:hAnsi="Times New Roman" w:cs="Times New Roman"/>
          <w:sz w:val="24"/>
          <w:lang w:val="en"/>
        </w:rPr>
        <w:t xml:space="preserve"> nanoparticles, </w:t>
      </w:r>
      <w:r w:rsidRPr="002F10F5">
        <w:rPr>
          <w:rStyle w:val="title-text"/>
          <w:rFonts w:ascii="Times New Roman" w:hAnsi="Times New Roman" w:cs="Times New Roman"/>
          <w:i/>
          <w:iCs/>
          <w:sz w:val="24"/>
          <w:lang w:val="en"/>
        </w:rPr>
        <w:t>Nano Energy</w:t>
      </w:r>
      <w:r w:rsidRPr="002F10F5">
        <w:rPr>
          <w:rStyle w:val="title-text"/>
          <w:rFonts w:ascii="Times New Roman" w:hAnsi="Times New Roman" w:cs="Times New Roman"/>
          <w:sz w:val="24"/>
          <w:lang w:val="en"/>
        </w:rPr>
        <w:t xml:space="preserve"> </w:t>
      </w:r>
      <w:r w:rsidRPr="002F10F5">
        <w:rPr>
          <w:rStyle w:val="title-text"/>
          <w:rFonts w:ascii="Times New Roman" w:hAnsi="Times New Roman" w:cs="Times New Roman"/>
          <w:b/>
          <w:bCs/>
          <w:sz w:val="24"/>
          <w:lang w:val="en"/>
        </w:rPr>
        <w:t>85</w:t>
      </w:r>
      <w:r w:rsidRPr="002F10F5">
        <w:rPr>
          <w:rStyle w:val="title-text"/>
          <w:rFonts w:ascii="Times New Roman" w:hAnsi="Times New Roman" w:cs="Times New Roman"/>
          <w:sz w:val="24"/>
          <w:lang w:val="en"/>
        </w:rPr>
        <w:t>, 105949 (2021).</w:t>
      </w:r>
    </w:p>
    <w:p w14:paraId="7C232092" w14:textId="3855CBD2" w:rsidR="00900ED2" w:rsidRPr="00DD79A7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TimesNewRoman" w:hAnsi="Times New Roman" w:cs="Times New Roman"/>
          <w:color w:val="1A1A1A"/>
          <w:kern w:val="0"/>
          <w:sz w:val="24"/>
        </w:rPr>
        <w:t xml:space="preserve">Xiaodong Si, Yulong Shen, Xinxiu Ma, Shijie Chen, Jia Lin, Jie Yang, Tian Gao, </w:t>
      </w:r>
      <w:r>
        <w:rPr>
          <w:rFonts w:ascii="Times New Roman" w:eastAsia="TimesNewRoman" w:hAnsi="Times New Roman" w:cs="Times New Roman"/>
          <w:b/>
          <w:color w:val="1A1A1A"/>
          <w:kern w:val="0"/>
          <w:sz w:val="24"/>
        </w:rPr>
        <w:t>Yongsheng Liu</w:t>
      </w:r>
      <w:r>
        <w:rPr>
          <w:rFonts w:ascii="Times New Roman" w:hAnsi="Times New Roman" w:cs="Times New Roman"/>
          <w:color w:val="1A1A1A"/>
          <w:kern w:val="0"/>
          <w:sz w:val="24"/>
        </w:rPr>
        <w:t>*</w:t>
      </w:r>
      <w:r>
        <w:rPr>
          <w:rFonts w:ascii="Times New Roman" w:eastAsia="TimesNewRoman" w:hAnsi="Times New Roman" w:cs="Times New Roman"/>
          <w:color w:val="1A1A1A"/>
          <w:kern w:val="0"/>
          <w:sz w:val="24"/>
        </w:rPr>
        <w:t>, Field dependence of magnetic entropy change and estimation of spontaneous</w:t>
      </w:r>
      <w:r>
        <w:rPr>
          <w:rFonts w:ascii="Times New Roman" w:hAnsi="Times New Roman" w:cs="Times New Roman"/>
          <w:color w:val="1A1A1A"/>
          <w:kern w:val="0"/>
          <w:sz w:val="24"/>
        </w:rPr>
        <w:t xml:space="preserve"> </w:t>
      </w:r>
      <w:r>
        <w:rPr>
          <w:rFonts w:ascii="Times New Roman" w:eastAsia="TimesNewRoman" w:hAnsi="Times New Roman" w:cs="Times New Roman"/>
          <w:color w:val="1A1A1A"/>
          <w:kern w:val="0"/>
          <w:sz w:val="24"/>
        </w:rPr>
        <w:t>magnetization in Cd substituted MnCoGe</w:t>
      </w:r>
      <w:r>
        <w:rPr>
          <w:rFonts w:ascii="Times New Roman" w:hAnsi="Times New Roman" w:cs="Times New Roman"/>
          <w:color w:val="1A1A1A"/>
          <w:kern w:val="0"/>
          <w:sz w:val="24"/>
        </w:rPr>
        <w:t>,</w:t>
      </w:r>
      <w:r>
        <w:rPr>
          <w:rFonts w:ascii="Times New Roman" w:eastAsia="TimesNewRoman" w:hAnsi="Times New Roman" w:cs="Times New Roman"/>
          <w:color w:val="1A1A1A"/>
          <w:kern w:val="0"/>
          <w:sz w:val="24"/>
        </w:rPr>
        <w:t xml:space="preserve"> </w:t>
      </w:r>
      <w:r>
        <w:rPr>
          <w:rFonts w:ascii="Times New Roman" w:eastAsia="TimesNewRoman" w:hAnsi="Times New Roman" w:cs="Times New Roman"/>
          <w:i/>
          <w:color w:val="1A1A1A"/>
          <w:kern w:val="0"/>
          <w:sz w:val="24"/>
        </w:rPr>
        <w:t>Acta Materiali</w:t>
      </w:r>
      <w:r>
        <w:rPr>
          <w:rFonts w:ascii="Times New Roman" w:hAnsi="Times New Roman" w:cs="Times New Roman"/>
          <w:i/>
          <w:color w:val="1A1A1A"/>
          <w:kern w:val="0"/>
          <w:sz w:val="24"/>
        </w:rPr>
        <w:t>a</w:t>
      </w:r>
      <w:r>
        <w:rPr>
          <w:rFonts w:ascii="Times New Roman" w:hAnsi="Times New Roman" w:cs="Times New Roman"/>
          <w:b/>
          <w:color w:val="1A1A1A"/>
          <w:kern w:val="0"/>
          <w:sz w:val="24"/>
        </w:rPr>
        <w:t xml:space="preserve"> 143</w:t>
      </w:r>
      <w:r>
        <w:rPr>
          <w:rFonts w:ascii="Times New Roman" w:hAnsi="Times New Roman" w:cs="Times New Roman"/>
          <w:color w:val="1A1A1A"/>
          <w:kern w:val="0"/>
          <w:sz w:val="24"/>
        </w:rPr>
        <w:t>, 306-317 (2018).</w:t>
      </w:r>
    </w:p>
    <w:p w14:paraId="4E790118" w14:textId="3BC18341" w:rsidR="00DD79A7" w:rsidRPr="00DD79A7" w:rsidRDefault="00DD79A7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bookmarkStart w:id="1" w:name="_Hlk23536152"/>
      <w:r w:rsidRPr="00DD79A7">
        <w:rPr>
          <w:rFonts w:ascii="Times New Roman" w:hAnsi="Times New Roman" w:cs="Times New Roman"/>
          <w:color w:val="000000"/>
          <w:kern w:val="0"/>
          <w:sz w:val="24"/>
          <w:lang w:bidi="ar"/>
        </w:rPr>
        <w:t xml:space="preserve">Hongwei Liu, Zhe Li*, Yuanlei Zhang, Zhenting Ni, Kun Xu, </w:t>
      </w:r>
      <w:r w:rsidRPr="00DD79A7">
        <w:rPr>
          <w:rFonts w:ascii="Times New Roman" w:hAnsi="Times New Roman" w:cs="Times New Roman"/>
          <w:b/>
          <w:bCs/>
          <w:color w:val="000000"/>
          <w:kern w:val="0"/>
          <w:sz w:val="24"/>
          <w:lang w:bidi="ar"/>
        </w:rPr>
        <w:t>Yongsheng Liu*</w:t>
      </w:r>
      <w:r w:rsidRPr="00DD79A7">
        <w:rPr>
          <w:rFonts w:ascii="Times New Roman" w:hAnsi="Times New Roman" w:cs="Times New Roman"/>
          <w:color w:val="000000"/>
          <w:kern w:val="0"/>
          <w:sz w:val="24"/>
          <w:lang w:bidi="ar"/>
        </w:rPr>
        <w:t>, A large barocaloric effect associated with paramagnetic martensitic transformation in Co</w:t>
      </w:r>
      <w:r w:rsidRPr="00DD79A7">
        <w:rPr>
          <w:rFonts w:ascii="Times New Roman" w:hAnsi="Times New Roman" w:cs="Times New Roman"/>
          <w:color w:val="000000"/>
          <w:kern w:val="0"/>
          <w:sz w:val="24"/>
          <w:vertAlign w:val="subscript"/>
          <w:lang w:bidi="ar"/>
        </w:rPr>
        <w:t>50</w:t>
      </w:r>
      <w:r w:rsidRPr="00DD79A7">
        <w:rPr>
          <w:rFonts w:ascii="Times New Roman" w:hAnsi="Times New Roman" w:cs="Times New Roman"/>
          <w:color w:val="000000"/>
          <w:kern w:val="0"/>
          <w:sz w:val="24"/>
          <w:lang w:bidi="ar"/>
        </w:rPr>
        <w:t>Fe</w:t>
      </w:r>
      <w:r w:rsidRPr="00DD79A7">
        <w:rPr>
          <w:rFonts w:ascii="Times New Roman" w:hAnsi="Times New Roman" w:cs="Times New Roman"/>
          <w:color w:val="000000"/>
          <w:kern w:val="0"/>
          <w:sz w:val="24"/>
          <w:vertAlign w:val="subscript"/>
          <w:lang w:bidi="ar"/>
        </w:rPr>
        <w:t>2.5</w:t>
      </w:r>
      <w:r w:rsidRPr="00DD79A7">
        <w:rPr>
          <w:rFonts w:ascii="Times New Roman" w:hAnsi="Times New Roman" w:cs="Times New Roman"/>
          <w:color w:val="000000"/>
          <w:kern w:val="0"/>
          <w:sz w:val="24"/>
          <w:lang w:bidi="ar"/>
        </w:rPr>
        <w:t>V</w:t>
      </w:r>
      <w:r w:rsidRPr="00DD79A7">
        <w:rPr>
          <w:rFonts w:ascii="Times New Roman" w:hAnsi="Times New Roman" w:cs="Times New Roman"/>
          <w:color w:val="000000"/>
          <w:kern w:val="0"/>
          <w:sz w:val="24"/>
          <w:vertAlign w:val="subscript"/>
          <w:lang w:bidi="ar"/>
        </w:rPr>
        <w:t>31.5</w:t>
      </w:r>
      <w:r w:rsidRPr="00DD79A7">
        <w:rPr>
          <w:rFonts w:ascii="Times New Roman" w:hAnsi="Times New Roman" w:cs="Times New Roman"/>
          <w:color w:val="000000"/>
          <w:kern w:val="0"/>
          <w:sz w:val="24"/>
          <w:lang w:bidi="ar"/>
        </w:rPr>
        <w:t>Ga</w:t>
      </w:r>
      <w:r w:rsidRPr="00DD79A7">
        <w:rPr>
          <w:rFonts w:ascii="Times New Roman" w:hAnsi="Times New Roman" w:cs="Times New Roman"/>
          <w:color w:val="000000"/>
          <w:kern w:val="0"/>
          <w:sz w:val="24"/>
          <w:vertAlign w:val="subscript"/>
          <w:lang w:bidi="ar"/>
        </w:rPr>
        <w:t>16</w:t>
      </w:r>
      <w:r w:rsidRPr="00DD79A7">
        <w:rPr>
          <w:rFonts w:ascii="Times New Roman" w:hAnsi="Times New Roman" w:cs="Times New Roman"/>
          <w:color w:val="000000"/>
          <w:kern w:val="0"/>
          <w:sz w:val="24"/>
          <w:lang w:bidi="ar"/>
        </w:rPr>
        <w:t xml:space="preserve"> quaternary Heusler alloy, </w:t>
      </w:r>
      <w:r w:rsidRPr="00DD79A7">
        <w:rPr>
          <w:rStyle w:val="title-text"/>
          <w:rFonts w:ascii="Times New Roman" w:hAnsi="Times New Roman" w:cs="Times New Roman"/>
          <w:i/>
          <w:iCs/>
          <w:sz w:val="24"/>
          <w:lang w:val="en"/>
        </w:rPr>
        <w:t>Scripta Materialia</w:t>
      </w:r>
      <w:r w:rsidRPr="00DD79A7">
        <w:rPr>
          <w:rStyle w:val="title-text"/>
          <w:rFonts w:ascii="Times New Roman" w:hAnsi="Times New Roman" w:cs="Times New Roman"/>
          <w:sz w:val="24"/>
        </w:rPr>
        <w:t xml:space="preserve"> </w:t>
      </w:r>
      <w:r w:rsidRPr="00DD79A7">
        <w:rPr>
          <w:rStyle w:val="title-text"/>
          <w:rFonts w:ascii="Times New Roman" w:hAnsi="Times New Roman" w:cs="Times New Roman"/>
          <w:b/>
          <w:bCs/>
          <w:sz w:val="24"/>
        </w:rPr>
        <w:t>177</w:t>
      </w:r>
      <w:r w:rsidRPr="00DD79A7">
        <w:rPr>
          <w:rStyle w:val="title-text"/>
          <w:rFonts w:ascii="Times New Roman" w:hAnsi="Times New Roman" w:cs="Times New Roman"/>
          <w:sz w:val="24"/>
        </w:rPr>
        <w:t>, 1-5 (2020).</w:t>
      </w:r>
      <w:bookmarkEnd w:id="1"/>
    </w:p>
    <w:p w14:paraId="6BEB875E" w14:textId="77777777" w:rsidR="00900ED2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t xml:space="preserve">Xiaodong Si, </w:t>
      </w:r>
      <w:r>
        <w:rPr>
          <w:rFonts w:ascii="Times New Roman" w:eastAsia="仿宋_GB2312" w:hAnsi="Times New Roman" w:cs="Times New Roman"/>
          <w:b/>
          <w:sz w:val="24"/>
        </w:rPr>
        <w:t>Yongsheng Liu</w:t>
      </w:r>
      <w:r>
        <w:rPr>
          <w:rFonts w:ascii="Times New Roman" w:hAnsi="Times New Roman" w:cs="Times New Roman"/>
          <w:kern w:val="0"/>
          <w:sz w:val="24"/>
        </w:rPr>
        <w:t>*</w:t>
      </w:r>
      <w:r>
        <w:rPr>
          <w:rFonts w:ascii="Times New Roman" w:eastAsia="仿宋_GB2312" w:hAnsi="Times New Roman" w:cs="Times New Roman"/>
          <w:sz w:val="24"/>
        </w:rPr>
        <w:t xml:space="preserve">, Xiaofei Lu, Yulong Shen, Wenli Wang, Wenying Yu, Tao Zhou, Tian Gao, Near room temperature magnetocaloric properties and the universal curve of MnCoGe1-xCux, </w:t>
      </w:r>
      <w:r>
        <w:rPr>
          <w:rFonts w:ascii="Times New Roman" w:hAnsi="Times New Roman" w:cs="Times New Roman"/>
          <w:i/>
          <w:sz w:val="24"/>
          <w:lang w:val="en"/>
        </w:rPr>
        <w:t xml:space="preserve">Journal of Applied Physics </w:t>
      </w:r>
      <w:r>
        <w:rPr>
          <w:rFonts w:ascii="Times New Roman" w:hAnsi="Times New Roman" w:cs="Times New Roman"/>
          <w:b/>
          <w:bCs/>
          <w:kern w:val="0"/>
          <w:sz w:val="24"/>
        </w:rPr>
        <w:t>121</w:t>
      </w:r>
      <w:r>
        <w:rPr>
          <w:rFonts w:ascii="Times New Roman" w:hAnsi="Times New Roman" w:cs="Times New Roman"/>
          <w:kern w:val="0"/>
          <w:sz w:val="24"/>
        </w:rPr>
        <w:t>, 185103 (2017)</w:t>
      </w:r>
      <w:r>
        <w:rPr>
          <w:rFonts w:ascii="Times New Roman" w:eastAsia="仿宋_GB2312" w:hAnsi="Times New Roman" w:cs="Times New Roman"/>
          <w:sz w:val="24"/>
        </w:rPr>
        <w:t>.</w:t>
      </w:r>
    </w:p>
    <w:p w14:paraId="45B50B19" w14:textId="77777777" w:rsidR="00900ED2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hAnsi="Times New Roman" w:cs="Times New Roman"/>
          <w:spacing w:val="-1"/>
          <w:kern w:val="0"/>
          <w:sz w:val="24"/>
        </w:rPr>
        <w:t>Wenli Wang</w:t>
      </w:r>
      <w:r>
        <w:rPr>
          <w:rFonts w:ascii="Times New Roman" w:hAnsi="Times New Roman" w:cs="Times New Roman"/>
          <w:kern w:val="0"/>
          <w:sz w:val="24"/>
        </w:rPr>
        <w:t xml:space="preserve">, </w:t>
      </w:r>
      <w:r>
        <w:rPr>
          <w:rFonts w:ascii="Times New Roman" w:eastAsia="仿宋_GB2312" w:hAnsi="Times New Roman" w:cs="Times New Roman"/>
          <w:b/>
          <w:sz w:val="24"/>
        </w:rPr>
        <w:t>Yongsheng Liu</w:t>
      </w:r>
      <w:r>
        <w:rPr>
          <w:rFonts w:ascii="Times New Roman" w:hAnsi="Times New Roman" w:cs="Times New Roman"/>
          <w:kern w:val="0"/>
          <w:sz w:val="24"/>
        </w:rPr>
        <w:t>*</w:t>
      </w:r>
      <w:r>
        <w:rPr>
          <w:rFonts w:ascii="Times New Roman" w:hAnsi="Times New Roman" w:cs="Times New Roman"/>
          <w:spacing w:val="-1"/>
          <w:kern w:val="0"/>
          <w:sz w:val="24"/>
        </w:rPr>
        <w:t>, Xinfang Wu, Yan Xu, Wenying Yu, Yulong Shen, Chunjiang Zhao, Yunbo Zhong,</w:t>
      </w:r>
      <w:r>
        <w:rPr>
          <w:rFonts w:ascii="Times New Roman" w:hAnsi="Times New Roman" w:cs="Times New Roman"/>
          <w:sz w:val="24"/>
        </w:rPr>
        <w:t xml:space="preserve"> Environmental assessments and economic performance of BAPV and BIPV systems in Shanghai,</w:t>
      </w:r>
      <w:r>
        <w:rPr>
          <w:rFonts w:ascii="Times New Roman" w:hAnsi="Times New Roman" w:cs="Times New Roman"/>
          <w:i/>
          <w:sz w:val="24"/>
        </w:rPr>
        <w:t xml:space="preserve"> Energy and Buildings</w:t>
      </w:r>
      <w:r>
        <w:rPr>
          <w:rFonts w:ascii="Times New Roman" w:hAnsi="Times New Roman" w:cs="Times New Roman"/>
          <w:sz w:val="24"/>
        </w:rPr>
        <w:t xml:space="preserve"> 130, 98-106 (2016).</w:t>
      </w:r>
    </w:p>
    <w:p w14:paraId="4D7791ED" w14:textId="77777777" w:rsidR="00900ED2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/>
          <w:sz w:val="24"/>
        </w:rPr>
        <w:lastRenderedPageBreak/>
        <w:t xml:space="preserve">Xiaodong Si, </w:t>
      </w:r>
      <w:r>
        <w:rPr>
          <w:rFonts w:ascii="Times New Roman" w:eastAsia="仿宋_GB2312" w:hAnsi="Times New Roman" w:cs="Times New Roman"/>
          <w:b/>
          <w:sz w:val="24"/>
        </w:rPr>
        <w:t>Yongsheng Liu</w:t>
      </w:r>
      <w:r>
        <w:rPr>
          <w:rFonts w:ascii="Times New Roman" w:hAnsi="Times New Roman" w:cs="Times New Roman"/>
          <w:kern w:val="0"/>
          <w:sz w:val="24"/>
        </w:rPr>
        <w:t>*</w:t>
      </w:r>
      <w:r>
        <w:rPr>
          <w:rFonts w:ascii="Times New Roman" w:eastAsia="仿宋_GB2312" w:hAnsi="Times New Roman" w:cs="Times New Roman"/>
          <w:sz w:val="24"/>
        </w:rPr>
        <w:t xml:space="preserve">, Wei Lei, Juan Xu, Wenlong Du, Jia Lin, Tao Zhou, and Li Zheng, First-principles investigation on the optoelectronic performances of Mg doped and Mg-Al co-doped ZnO, </w:t>
      </w:r>
      <w:r>
        <w:rPr>
          <w:rFonts w:ascii="Times New Roman" w:hAnsi="Times New Roman" w:cs="Times New Roman"/>
          <w:i/>
          <w:sz w:val="24"/>
        </w:rPr>
        <w:t>Materials and Design</w:t>
      </w:r>
      <w:r>
        <w:rPr>
          <w:rFonts w:ascii="Times New Roman" w:hAnsi="Times New Roman" w:cs="Times New Roman"/>
          <w:kern w:val="0"/>
          <w:sz w:val="24"/>
        </w:rPr>
        <w:t xml:space="preserve"> </w:t>
      </w:r>
      <w:r>
        <w:rPr>
          <w:rFonts w:ascii="Times New Roman" w:hAnsi="Times New Roman" w:cs="Times New Roman"/>
          <w:b/>
          <w:kern w:val="0"/>
          <w:sz w:val="24"/>
        </w:rPr>
        <w:t>93</w:t>
      </w:r>
      <w:r>
        <w:rPr>
          <w:rFonts w:ascii="Times New Roman" w:hAnsi="Times New Roman" w:cs="Times New Roman"/>
          <w:kern w:val="0"/>
          <w:sz w:val="24"/>
        </w:rPr>
        <w:t>,128-132 (2016).</w:t>
      </w:r>
    </w:p>
    <w:p w14:paraId="07DE8311" w14:textId="77777777" w:rsidR="00900ED2" w:rsidRPr="007E00AD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楷体_GB2312" w:hAnsi="Times New Roman" w:cs="Times New Roman"/>
          <w:sz w:val="24"/>
        </w:rPr>
      </w:pP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Minan Gu, </w:t>
      </w:r>
      <w:r>
        <w:rPr>
          <w:rFonts w:ascii="Times New Roman" w:eastAsia="楷体_GB2312" w:hAnsi="Times New Roman" w:cs="Times New Roman"/>
          <w:b/>
          <w:snapToGrid w:val="0"/>
          <w:spacing w:val="-8"/>
          <w:sz w:val="24"/>
        </w:rPr>
        <w:t>Yongsheng Liu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*, </w:t>
      </w:r>
      <w:r>
        <w:rPr>
          <w:rFonts w:ascii="Times New Roman" w:eastAsia="仿宋_GB2312" w:hAnsi="Times New Roman" w:cs="Times New Roman"/>
          <w:sz w:val="24"/>
        </w:rPr>
        <w:t>Jingjing Yang, Lin Peng, Chunjiang Zhao, Zhenglong Yang, Jinhuan Yang, Wengjian Fang, Jin Fang, Zhenjie Zhao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, </w:t>
      </w:r>
      <w:r>
        <w:rPr>
          <w:rFonts w:ascii="Times New Roman" w:hAnsi="Times New Roman" w:cs="Times New Roman"/>
          <w:kern w:val="0"/>
          <w:sz w:val="24"/>
        </w:rPr>
        <w:t>Estimation of environmental effect of PVNB installed along a metro line in China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, </w:t>
      </w:r>
      <w:r>
        <w:rPr>
          <w:rFonts w:ascii="Times New Roman" w:eastAsia="楷体_GB2312" w:hAnsi="Times New Roman" w:cs="Times New Roman"/>
          <w:i/>
          <w:snapToGrid w:val="0"/>
          <w:spacing w:val="-8"/>
          <w:sz w:val="24"/>
        </w:rPr>
        <w:t xml:space="preserve">Renewable Energy </w:t>
      </w:r>
      <w:r>
        <w:rPr>
          <w:rFonts w:ascii="Times New Roman" w:eastAsia="楷体_GB2312" w:hAnsi="Times New Roman" w:cs="Times New Roman"/>
          <w:b/>
          <w:snapToGrid w:val="0"/>
          <w:spacing w:val="-8"/>
          <w:sz w:val="24"/>
        </w:rPr>
        <w:t>45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, 237-244 (2012).</w:t>
      </w:r>
    </w:p>
    <w:p w14:paraId="7E56DCCB" w14:textId="7387C6F7" w:rsidR="00900ED2" w:rsidRPr="007E00AD" w:rsidRDefault="007E00AD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楷体_GB2312" w:hAnsi="Times New Roman" w:cs="Times New Roman"/>
          <w:snapToGrid w:val="0"/>
          <w:spacing w:val="-8"/>
          <w:sz w:val="24"/>
        </w:rPr>
      </w:pP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一种磁制冷合金材料及其制备方法，刘永生、</w:t>
      </w:r>
      <w:r w:rsidRP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等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，国家发明专利（</w:t>
      </w:r>
      <w:r w:rsidRP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授权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号：</w:t>
      </w:r>
      <w:r w:rsidRP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ZL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 201710964051.X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），授权日期：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20</w:t>
      </w:r>
      <w:r w:rsidRP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20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年</w:t>
      </w:r>
      <w:r w:rsidRP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05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月</w:t>
      </w:r>
      <w:r w:rsidRP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08</w:t>
      </w:r>
      <w:r w:rsidRPr="007E00AD">
        <w:rPr>
          <w:rFonts w:ascii="Times New Roman" w:eastAsia="楷体_GB2312" w:hAnsi="Times New Roman" w:cs="Times New Roman"/>
          <w:snapToGrid w:val="0"/>
          <w:spacing w:val="-8"/>
          <w:sz w:val="24"/>
        </w:rPr>
        <w:t>日</w:t>
      </w:r>
    </w:p>
    <w:p w14:paraId="65614BBC" w14:textId="44906BE3" w:rsidR="00900ED2" w:rsidRPr="007E00AD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楷体_GB2312" w:hAnsi="Times New Roman" w:cs="Times New Roman"/>
          <w:sz w:val="24"/>
        </w:rPr>
      </w:pP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一种室温磁制冷合金磁热材料及其制备方法与应用，刘永生、</w:t>
      </w:r>
      <w:r w:rsid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等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，国家发明专利（授权号：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ZL 201710383978.4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），授权日期：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2018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年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08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月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07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日</w:t>
      </w:r>
    </w:p>
    <w:p w14:paraId="60A34C07" w14:textId="7B7559E2" w:rsidR="00900ED2" w:rsidRDefault="002F50C6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楷体_GB2312" w:hAnsi="Times New Roman" w:cs="Times New Roman"/>
          <w:snapToGrid w:val="0"/>
          <w:spacing w:val="-8"/>
          <w:sz w:val="24"/>
        </w:rPr>
      </w:pP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太阳能光伏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-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温差自动控温联合发电装置，刘永生</w:t>
      </w:r>
      <w:r w:rsidR="007E00AD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、等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，国家发明专利（授权号：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ZL 201210148436.6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），授权日期：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2015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年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08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月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05</w:t>
      </w:r>
      <w:r>
        <w:rPr>
          <w:rFonts w:ascii="Times New Roman" w:eastAsia="楷体_GB2312" w:hAnsi="Times New Roman" w:cs="Times New Roman"/>
          <w:snapToGrid w:val="0"/>
          <w:spacing w:val="-8"/>
          <w:sz w:val="24"/>
        </w:rPr>
        <w:t>日</w:t>
      </w:r>
    </w:p>
    <w:p w14:paraId="73A8957C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14:paraId="257BBA4C" w14:textId="77777777" w:rsidR="00900ED2" w:rsidRDefault="002F50C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    </w:t>
      </w:r>
      <w:r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欢迎电力、能源、材料物理等相关专业的考生报考。</w:t>
      </w:r>
    </w:p>
    <w:sectPr w:rsidR="00900ED2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7398C" w14:textId="77777777" w:rsidR="001103D3" w:rsidRDefault="001103D3" w:rsidP="00DD79A7">
      <w:r>
        <w:separator/>
      </w:r>
    </w:p>
  </w:endnote>
  <w:endnote w:type="continuationSeparator" w:id="0">
    <w:p w14:paraId="4E3B4159" w14:textId="77777777" w:rsidR="001103D3" w:rsidRDefault="001103D3" w:rsidP="00DD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imesNewRoman">
    <w:altName w:val="MS Gothic"/>
    <w:charset w:val="80"/>
    <w:family w:val="auto"/>
    <w:pitch w:val="default"/>
    <w:sig w:usb0="00000000" w:usb1="00000000" w:usb2="00000010" w:usb3="00000000" w:csb0="0002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454D8" w14:textId="77777777" w:rsidR="001103D3" w:rsidRDefault="001103D3" w:rsidP="00DD79A7">
      <w:r>
        <w:separator/>
      </w:r>
    </w:p>
  </w:footnote>
  <w:footnote w:type="continuationSeparator" w:id="0">
    <w:p w14:paraId="54453BFC" w14:textId="77777777" w:rsidR="001103D3" w:rsidRDefault="001103D3" w:rsidP="00DD7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75D65"/>
    <w:multiLevelType w:val="multilevel"/>
    <w:tmpl w:val="6F875D65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7D417F27"/>
    <w:multiLevelType w:val="multilevel"/>
    <w:tmpl w:val="7D417F27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A1D"/>
    <w:rsid w:val="001103D3"/>
    <w:rsid w:val="00125BEA"/>
    <w:rsid w:val="001746EB"/>
    <w:rsid w:val="00175027"/>
    <w:rsid w:val="001B12FE"/>
    <w:rsid w:val="001D7B59"/>
    <w:rsid w:val="002C7680"/>
    <w:rsid w:val="002F10F5"/>
    <w:rsid w:val="002F50C6"/>
    <w:rsid w:val="0031283F"/>
    <w:rsid w:val="00345476"/>
    <w:rsid w:val="004468D8"/>
    <w:rsid w:val="004555E4"/>
    <w:rsid w:val="006F3C06"/>
    <w:rsid w:val="007302E1"/>
    <w:rsid w:val="00761762"/>
    <w:rsid w:val="007E00AD"/>
    <w:rsid w:val="007E5EB4"/>
    <w:rsid w:val="00815A16"/>
    <w:rsid w:val="00816ACD"/>
    <w:rsid w:val="0085579E"/>
    <w:rsid w:val="00890621"/>
    <w:rsid w:val="00900ED2"/>
    <w:rsid w:val="0090303E"/>
    <w:rsid w:val="00990FAA"/>
    <w:rsid w:val="00AA5141"/>
    <w:rsid w:val="00B23191"/>
    <w:rsid w:val="00BC250E"/>
    <w:rsid w:val="00CE2FCC"/>
    <w:rsid w:val="00DD79A7"/>
    <w:rsid w:val="00EC4E25"/>
    <w:rsid w:val="00EF1002"/>
    <w:rsid w:val="00F23A1D"/>
    <w:rsid w:val="00FA12E9"/>
    <w:rsid w:val="0E145890"/>
    <w:rsid w:val="179E7865"/>
    <w:rsid w:val="25BC3913"/>
    <w:rsid w:val="2BAE7B80"/>
    <w:rsid w:val="3E9D2A4C"/>
    <w:rsid w:val="439C4CA6"/>
    <w:rsid w:val="6B13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F1CA9C"/>
  <w15:docId w15:val="{7DAE2E56-C229-478F-BC43-5C468150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i/>
      <w:iCs/>
    </w:rPr>
  </w:style>
  <w:style w:type="character" w:styleId="a4">
    <w:name w:val="Hyperlink"/>
    <w:rPr>
      <w:color w:val="002B82"/>
      <w:u w:val="none"/>
    </w:rPr>
  </w:style>
  <w:style w:type="character" w:customStyle="1" w:styleId="maintitle">
    <w:name w:val="maintitle"/>
  </w:style>
  <w:style w:type="character" w:customStyle="1" w:styleId="title-text">
    <w:name w:val="title-text"/>
  </w:style>
  <w:style w:type="paragraph" w:styleId="a5">
    <w:name w:val="header"/>
    <w:basedOn w:val="a"/>
    <w:link w:val="Char"/>
    <w:rsid w:val="00DD79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D79A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DD79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D79A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LYS</cp:lastModifiedBy>
  <cp:revision>11</cp:revision>
  <dcterms:created xsi:type="dcterms:W3CDTF">2021-08-15T00:19:00Z</dcterms:created>
  <dcterms:modified xsi:type="dcterms:W3CDTF">2021-11-23T01:34:00Z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