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638"/>
        <w:gridCol w:w="1181"/>
        <w:gridCol w:w="1150"/>
        <w:gridCol w:w="1418"/>
        <w:gridCol w:w="1275"/>
        <w:gridCol w:w="1276"/>
        <w:gridCol w:w="1701"/>
        <w:gridCol w:w="184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上海电力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期研究生骨干培训班汇总表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QQ号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66"/>
    <w:rsid w:val="002229B2"/>
    <w:rsid w:val="007E4566"/>
    <w:rsid w:val="00AB305F"/>
    <w:rsid w:val="00DC200A"/>
    <w:rsid w:val="00EC54EB"/>
    <w:rsid w:val="00F44D31"/>
    <w:rsid w:val="4934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338</Characters>
  <Lines>2</Lines>
  <Paragraphs>1</Paragraphs>
  <TotalTime>2</TotalTime>
  <ScaleCrop>false</ScaleCrop>
  <LinksUpToDate>false</LinksUpToDate>
  <CharactersWithSpaces>396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2015-10-15T01:03:00Z</dcterms:created>
  <dc:creator>lily</dc:creator>
  <cp:lastModifiedBy>施漪涵</cp:lastModifiedBy>
  <dcterms:modified xsi:type="dcterms:W3CDTF">2019-05-15T07:34:09Z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