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C99" w:rsidRPr="00CB4352" w:rsidRDefault="00460C99" w:rsidP="00460C99">
      <w:pPr>
        <w:ind w:firstLineChars="600" w:firstLine="1446"/>
        <w:jc w:val="left"/>
        <w:rPr>
          <w:sz w:val="24"/>
          <w:szCs w:val="24"/>
        </w:rPr>
      </w:pPr>
      <w:bookmarkStart w:id="0" w:name="_GoBack"/>
      <w:r w:rsidRPr="00CB4352">
        <w:rPr>
          <w:rFonts w:ascii="宋体" w:eastAsia="宋体" w:hAnsi="宋体" w:hint="eastAsia"/>
          <w:b/>
          <w:bCs/>
          <w:sz w:val="24"/>
          <w:szCs w:val="24"/>
        </w:rPr>
        <w:t>2019年度上海电力大学研究生创新创业项目</w:t>
      </w:r>
      <w:r>
        <w:rPr>
          <w:rFonts w:ascii="宋体" w:eastAsia="宋体" w:hAnsi="宋体" w:hint="eastAsia"/>
          <w:b/>
          <w:bCs/>
          <w:sz w:val="24"/>
          <w:szCs w:val="24"/>
        </w:rPr>
        <w:t>立项名单</w:t>
      </w:r>
    </w:p>
    <w:tbl>
      <w:tblPr>
        <w:tblW w:w="9780" w:type="dxa"/>
        <w:jc w:val="center"/>
        <w:tblBorders>
          <w:top w:val="single" w:sz="6" w:space="0" w:color="000000"/>
          <w:left w:val="single" w:sz="6" w:space="0" w:color="000000"/>
          <w:bottom w:val="single" w:sz="6" w:space="0" w:color="000000"/>
          <w:right w:val="single" w:sz="6" w:space="0" w:color="000000"/>
        </w:tblBorders>
        <w:tblCellMar>
          <w:left w:w="105" w:type="dxa"/>
          <w:right w:w="105" w:type="dxa"/>
        </w:tblCellMar>
        <w:tblLook w:val="04A0" w:firstRow="1" w:lastRow="0" w:firstColumn="1" w:lastColumn="0" w:noHBand="0" w:noVBand="1"/>
      </w:tblPr>
      <w:tblGrid>
        <w:gridCol w:w="855"/>
        <w:gridCol w:w="2115"/>
        <w:gridCol w:w="855"/>
        <w:gridCol w:w="2970"/>
        <w:gridCol w:w="1725"/>
        <w:gridCol w:w="1260"/>
      </w:tblGrid>
      <w:tr w:rsidR="00460C99" w:rsidRPr="00B15364" w:rsidTr="00AF61D4">
        <w:trPr>
          <w:jc w:val="center"/>
        </w:trPr>
        <w:tc>
          <w:tcPr>
            <w:tcW w:w="855" w:type="dxa"/>
            <w:tcBorders>
              <w:top w:val="single" w:sz="6" w:space="0" w:color="000000"/>
              <w:left w:val="single" w:sz="6" w:space="0" w:color="000000"/>
              <w:bottom w:val="single" w:sz="6" w:space="0" w:color="000000"/>
              <w:right w:val="single" w:sz="6" w:space="0" w:color="000000"/>
            </w:tcBorders>
            <w:hideMark/>
          </w:tcPr>
          <w:bookmarkEnd w:id="0"/>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b/>
                <w:bCs/>
                <w:kern w:val="0"/>
                <w:sz w:val="24"/>
                <w:szCs w:val="24"/>
              </w:rPr>
              <w:t>序号</w:t>
            </w:r>
          </w:p>
        </w:tc>
        <w:tc>
          <w:tcPr>
            <w:tcW w:w="2115"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b/>
                <w:bCs/>
                <w:kern w:val="0"/>
                <w:sz w:val="24"/>
                <w:szCs w:val="24"/>
              </w:rPr>
              <w:t>院（部）</w:t>
            </w:r>
          </w:p>
        </w:tc>
        <w:tc>
          <w:tcPr>
            <w:tcW w:w="855"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b/>
                <w:bCs/>
                <w:kern w:val="0"/>
                <w:sz w:val="24"/>
                <w:szCs w:val="24"/>
              </w:rPr>
              <w:t>项目类别</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b/>
                <w:bCs/>
                <w:kern w:val="0"/>
                <w:sz w:val="24"/>
                <w:szCs w:val="24"/>
              </w:rPr>
              <w:t>项目名称</w:t>
            </w:r>
          </w:p>
        </w:tc>
        <w:tc>
          <w:tcPr>
            <w:tcW w:w="1725"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b/>
                <w:bCs/>
                <w:kern w:val="0"/>
                <w:sz w:val="24"/>
                <w:szCs w:val="24"/>
              </w:rPr>
              <w:t>项目负责人</w:t>
            </w:r>
          </w:p>
        </w:tc>
        <w:tc>
          <w:tcPr>
            <w:tcW w:w="126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b/>
                <w:bCs/>
                <w:kern w:val="0"/>
                <w:sz w:val="24"/>
                <w:szCs w:val="24"/>
              </w:rPr>
              <w:t>指导教师</w:t>
            </w:r>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w:t>
            </w:r>
          </w:p>
        </w:tc>
        <w:tc>
          <w:tcPr>
            <w:tcW w:w="211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460C99" w:rsidRPr="00B15364" w:rsidRDefault="00460C99" w:rsidP="00AF61D4">
            <w:pPr>
              <w:widowControl/>
              <w:spacing w:before="100" w:beforeAutospacing="1" w:after="100" w:afterAutospacing="1"/>
              <w:jc w:val="center"/>
              <w:rPr>
                <w:rFonts w:ascii="宋体" w:eastAsia="宋体" w:hAnsi="宋体" w:cs="宋体"/>
                <w:kern w:val="0"/>
                <w:sz w:val="24"/>
                <w:szCs w:val="24"/>
              </w:rPr>
            </w:pPr>
            <w:r w:rsidRPr="00B15364">
              <w:rPr>
                <w:rFonts w:ascii="仿宋" w:eastAsia="仿宋" w:hAnsi="仿宋" w:cs="宋体" w:hint="eastAsia"/>
                <w:kern w:val="0"/>
                <w:sz w:val="24"/>
                <w:szCs w:val="24"/>
              </w:rPr>
              <w:t>能源与机械工程学院</w:t>
            </w: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color w:val="000000"/>
                <w:kern w:val="0"/>
                <w:sz w:val="24"/>
                <w:szCs w:val="24"/>
              </w:rPr>
              <w:t>改性铋基光催化剂</w:t>
            </w:r>
            <w:proofErr w:type="gramEnd"/>
            <w:r w:rsidRPr="00B15364">
              <w:rPr>
                <w:rFonts w:ascii="仿宋" w:eastAsia="仿宋" w:hAnsi="仿宋" w:cs="宋体" w:hint="eastAsia"/>
                <w:color w:val="000000"/>
                <w:kern w:val="0"/>
                <w:sz w:val="24"/>
                <w:szCs w:val="24"/>
              </w:rPr>
              <w:t>脱除燃煤烟气</w:t>
            </w:r>
            <w:proofErr w:type="gramStart"/>
            <w:r w:rsidRPr="00B15364">
              <w:rPr>
                <w:rFonts w:ascii="仿宋" w:eastAsia="仿宋" w:hAnsi="仿宋" w:cs="宋体" w:hint="eastAsia"/>
                <w:color w:val="000000"/>
                <w:kern w:val="0"/>
                <w:sz w:val="24"/>
                <w:szCs w:val="24"/>
              </w:rPr>
              <w:t>汞研究</w:t>
            </w:r>
            <w:proofErr w:type="gramEnd"/>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关昱</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吴江</w:t>
            </w:r>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基于自适应的智能温控与水控鱼箱</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赵祥珑</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潘卫国</w:t>
            </w:r>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3</w:t>
            </w:r>
          </w:p>
        </w:tc>
        <w:tc>
          <w:tcPr>
            <w:tcW w:w="211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460C99" w:rsidRPr="00B15364" w:rsidRDefault="00460C99" w:rsidP="00AF61D4">
            <w:pPr>
              <w:widowControl/>
              <w:spacing w:before="100" w:beforeAutospacing="1" w:after="100" w:afterAutospacing="1"/>
              <w:jc w:val="center"/>
              <w:rPr>
                <w:rFonts w:ascii="宋体" w:eastAsia="宋体" w:hAnsi="宋体" w:cs="宋体"/>
                <w:kern w:val="0"/>
                <w:sz w:val="24"/>
                <w:szCs w:val="24"/>
              </w:rPr>
            </w:pPr>
            <w:r w:rsidRPr="00B15364">
              <w:rPr>
                <w:rFonts w:ascii="仿宋" w:eastAsia="仿宋" w:hAnsi="仿宋" w:cs="宋体" w:hint="eastAsia"/>
                <w:kern w:val="0"/>
                <w:sz w:val="24"/>
                <w:szCs w:val="24"/>
              </w:rPr>
              <w:t>环境与化学工程学院</w:t>
            </w: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color w:val="000000"/>
                <w:kern w:val="0"/>
                <w:sz w:val="24"/>
                <w:szCs w:val="24"/>
              </w:rPr>
              <w:t>高比能高安全性</w:t>
            </w:r>
            <w:proofErr w:type="gramStart"/>
            <w:r w:rsidRPr="00B15364">
              <w:rPr>
                <w:rFonts w:ascii="仿宋" w:eastAsia="仿宋" w:hAnsi="仿宋" w:cs="宋体" w:hint="eastAsia"/>
                <w:color w:val="000000"/>
                <w:kern w:val="0"/>
                <w:sz w:val="24"/>
                <w:szCs w:val="24"/>
              </w:rPr>
              <w:t>锂</w:t>
            </w:r>
            <w:proofErr w:type="gramEnd"/>
            <w:r w:rsidRPr="00B15364">
              <w:rPr>
                <w:rFonts w:ascii="仿宋" w:eastAsia="仿宋" w:hAnsi="仿宋" w:cs="宋体" w:hint="eastAsia"/>
                <w:color w:val="000000"/>
                <w:kern w:val="0"/>
                <w:sz w:val="24"/>
                <w:szCs w:val="24"/>
              </w:rPr>
              <w:t>离子电池体系的研究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陈宇</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赖春艳</w:t>
            </w:r>
            <w:proofErr w:type="gramEnd"/>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壳聚糖改性铝合金表面及其耐蚀性能的研究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华千慧</w:t>
            </w:r>
            <w:proofErr w:type="gramEnd"/>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徐群杰</w:t>
            </w:r>
            <w:proofErr w:type="gramEnd"/>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氮掺杂多孔碳冷冻凝胶活化过硫酸盐降解</w:t>
            </w:r>
            <w:proofErr w:type="gramStart"/>
            <w:r w:rsidRPr="00B15364">
              <w:rPr>
                <w:rFonts w:ascii="仿宋" w:eastAsia="仿宋" w:hAnsi="仿宋" w:cs="宋体" w:hint="eastAsia"/>
                <w:kern w:val="0"/>
                <w:sz w:val="24"/>
                <w:szCs w:val="24"/>
              </w:rPr>
              <w:t>邻</w:t>
            </w:r>
            <w:proofErr w:type="gramEnd"/>
            <w:r w:rsidRPr="00B15364">
              <w:rPr>
                <w:rFonts w:ascii="仿宋" w:eastAsia="仿宋" w:hAnsi="仿宋" w:cs="宋体" w:hint="eastAsia"/>
                <w:kern w:val="0"/>
                <w:sz w:val="24"/>
                <w:szCs w:val="24"/>
              </w:rPr>
              <w:t>苯基苯酚的研究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秦家兴</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时鹏辉</w:t>
            </w:r>
            <w:proofErr w:type="gramEnd"/>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填料对污泥原位侧流减量工艺强化作用研究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江婕</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赵晓丹</w:t>
            </w:r>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7</w:t>
            </w:r>
          </w:p>
        </w:tc>
        <w:tc>
          <w:tcPr>
            <w:tcW w:w="211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460C99" w:rsidRPr="00B15364" w:rsidRDefault="00460C99" w:rsidP="00AF61D4">
            <w:pPr>
              <w:widowControl/>
              <w:spacing w:before="100" w:beforeAutospacing="1" w:after="100" w:afterAutospacing="1"/>
              <w:jc w:val="center"/>
              <w:rPr>
                <w:rFonts w:ascii="宋体" w:eastAsia="宋体" w:hAnsi="宋体" w:cs="宋体"/>
                <w:kern w:val="0"/>
                <w:sz w:val="24"/>
                <w:szCs w:val="24"/>
              </w:rPr>
            </w:pPr>
            <w:r w:rsidRPr="00B15364">
              <w:rPr>
                <w:rFonts w:ascii="仿宋" w:eastAsia="仿宋" w:hAnsi="仿宋" w:cs="宋体" w:hint="eastAsia"/>
                <w:kern w:val="0"/>
                <w:sz w:val="24"/>
                <w:szCs w:val="24"/>
              </w:rPr>
              <w:t>电气工程学院</w:t>
            </w: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微电网群的功率优化管理策略研究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马宇辰</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米阳</w:t>
            </w:r>
            <w:proofErr w:type="gramEnd"/>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城市建筑负荷用电行为特性分析及响应挖掘</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赵增凯</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刘蓉晖</w:t>
            </w:r>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一种</w:t>
            </w:r>
            <w:r w:rsidRPr="00B15364">
              <w:rPr>
                <w:rFonts w:ascii="Calibri" w:eastAsia="仿宋" w:hAnsi="Calibri" w:cs="Calibri"/>
                <w:kern w:val="0"/>
                <w:sz w:val="24"/>
                <w:szCs w:val="24"/>
              </w:rPr>
              <w:t> </w:t>
            </w:r>
            <w:r w:rsidRPr="00B15364">
              <w:rPr>
                <w:rFonts w:ascii="仿宋" w:eastAsia="仿宋" w:hAnsi="仿宋" w:cs="宋体" w:hint="eastAsia"/>
                <w:kern w:val="0"/>
                <w:sz w:val="24"/>
                <w:szCs w:val="24"/>
              </w:rPr>
              <w:t>VSG 的改进直流侧混合储能系统控制策略研究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丁权</w:t>
            </w:r>
            <w:proofErr w:type="gramEnd"/>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王鲁杨</w:t>
            </w:r>
            <w:proofErr w:type="gramEnd"/>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非侵入式家用电器能耗监测装置开发</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顾乡</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林顺富</w:t>
            </w:r>
            <w:proofErr w:type="gramEnd"/>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配电网负荷转供方式研究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倪伟伦</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顾丹珍</w:t>
            </w:r>
            <w:proofErr w:type="gramEnd"/>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四相双电枢绕组</w:t>
            </w:r>
            <w:proofErr w:type="gramEnd"/>
            <w:r w:rsidRPr="00B15364">
              <w:rPr>
                <w:rFonts w:ascii="仿宋" w:eastAsia="仿宋" w:hAnsi="仿宋" w:cs="宋体" w:hint="eastAsia"/>
                <w:kern w:val="0"/>
                <w:sz w:val="24"/>
                <w:szCs w:val="24"/>
              </w:rPr>
              <w:t>双馈电励磁双凸极电机</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倪</w:t>
            </w:r>
            <w:proofErr w:type="gramEnd"/>
            <w:r w:rsidRPr="00B15364">
              <w:rPr>
                <w:rFonts w:ascii="仿宋" w:eastAsia="仿宋" w:hAnsi="仿宋" w:cs="宋体" w:hint="eastAsia"/>
                <w:kern w:val="0"/>
                <w:sz w:val="24"/>
                <w:szCs w:val="24"/>
              </w:rPr>
              <w:t>海涛</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李东东、赵耀</w:t>
            </w:r>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基于人工智能深度学习算法的电网及设备故障诊断研究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杨梅</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邓祥力</w:t>
            </w:r>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架空配电线路安全间距自动预警装置研制</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周勇良</w:t>
            </w:r>
            <w:proofErr w:type="gramEnd"/>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刘建锋</w:t>
            </w:r>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15</w:t>
            </w:r>
          </w:p>
        </w:tc>
        <w:tc>
          <w:tcPr>
            <w:tcW w:w="211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460C99" w:rsidRPr="00B15364" w:rsidRDefault="00460C99" w:rsidP="00AF61D4">
            <w:pPr>
              <w:widowControl/>
              <w:spacing w:before="100" w:beforeAutospacing="1" w:after="100" w:afterAutospacing="1"/>
              <w:jc w:val="center"/>
              <w:rPr>
                <w:rFonts w:ascii="宋体" w:eastAsia="宋体" w:hAnsi="宋体" w:cs="宋体"/>
                <w:kern w:val="0"/>
                <w:sz w:val="24"/>
                <w:szCs w:val="24"/>
              </w:rPr>
            </w:pPr>
            <w:r w:rsidRPr="00B15364">
              <w:rPr>
                <w:rFonts w:ascii="仿宋" w:eastAsia="仿宋" w:hAnsi="仿宋" w:cs="宋体" w:hint="eastAsia"/>
                <w:kern w:val="0"/>
                <w:sz w:val="24"/>
                <w:szCs w:val="24"/>
              </w:rPr>
              <w:t>自动化工程学院</w:t>
            </w: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对常见含不匹配干扰系统的控制方法应用</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姜楠</w:t>
            </w:r>
            <w:proofErr w:type="gramStart"/>
            <w:r w:rsidRPr="00B15364">
              <w:rPr>
                <w:rFonts w:ascii="仿宋" w:eastAsia="仿宋" w:hAnsi="仿宋" w:cs="宋体" w:hint="eastAsia"/>
                <w:kern w:val="0"/>
                <w:sz w:val="24"/>
                <w:szCs w:val="24"/>
              </w:rPr>
              <w:t>楠</w:t>
            </w:r>
            <w:proofErr w:type="gramEnd"/>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张传林</w:t>
            </w:r>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基于大数据的发电厂燃煤资源预测平台</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李一琨</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彭道刚</w:t>
            </w:r>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基于车流风的多功能室外除尘器</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彭鹏</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杨宁</w:t>
            </w:r>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发电厂智能巡检机器人可视化监控系统</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王岚青</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彭道刚</w:t>
            </w:r>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19</w:t>
            </w:r>
          </w:p>
        </w:tc>
        <w:tc>
          <w:tcPr>
            <w:tcW w:w="2115" w:type="dxa"/>
            <w:vMerge w:val="restart"/>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center"/>
              <w:rPr>
                <w:rFonts w:ascii="宋体" w:eastAsia="宋体" w:hAnsi="宋体" w:cs="宋体"/>
                <w:kern w:val="0"/>
                <w:sz w:val="24"/>
                <w:szCs w:val="24"/>
              </w:rPr>
            </w:pPr>
            <w:r w:rsidRPr="00B15364">
              <w:rPr>
                <w:rFonts w:ascii="仿宋" w:eastAsia="仿宋" w:hAnsi="仿宋" w:cs="宋体" w:hint="eastAsia"/>
                <w:kern w:val="0"/>
                <w:sz w:val="24"/>
                <w:szCs w:val="24"/>
              </w:rPr>
              <w:t>计算机科学与技术学院</w:t>
            </w: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基于深度视觉的智能垃圾分析与识别系统</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吴海斌</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栗风永</w:t>
            </w:r>
            <w:proofErr w:type="gramEnd"/>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lastRenderedPageBreak/>
              <w:t>20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面向无人机采集图像的目标跟踪及遮挡处理研究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王子超</w:t>
            </w:r>
            <w:proofErr w:type="gramEnd"/>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温蜜、张凯</w:t>
            </w:r>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21</w:t>
            </w:r>
          </w:p>
        </w:tc>
        <w:tc>
          <w:tcPr>
            <w:tcW w:w="211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460C99" w:rsidRPr="00B15364" w:rsidRDefault="00460C99" w:rsidP="00AF61D4">
            <w:pPr>
              <w:widowControl/>
              <w:spacing w:before="100" w:beforeAutospacing="1" w:after="100" w:afterAutospacing="1"/>
              <w:jc w:val="center"/>
              <w:rPr>
                <w:rFonts w:ascii="宋体" w:eastAsia="宋体" w:hAnsi="宋体" w:cs="宋体"/>
                <w:kern w:val="0"/>
                <w:sz w:val="24"/>
                <w:szCs w:val="24"/>
              </w:rPr>
            </w:pPr>
            <w:r w:rsidRPr="00B15364">
              <w:rPr>
                <w:rFonts w:ascii="仿宋" w:eastAsia="仿宋" w:hAnsi="仿宋" w:cs="宋体" w:hint="eastAsia"/>
                <w:kern w:val="0"/>
                <w:sz w:val="24"/>
                <w:szCs w:val="24"/>
              </w:rPr>
              <w:t>电子与信息工程学院</w:t>
            </w: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车载电机驱动与电池充电一体机</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杨金婉</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江友华</w:t>
            </w:r>
            <w:proofErr w:type="gramEnd"/>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基于雷电预警的地面场强监测系统的研究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张钰雯</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朱武</w:t>
            </w:r>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高性能多电平电机驱动系统的研制</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郭茂</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曹以龙</w:t>
            </w:r>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24</w:t>
            </w:r>
          </w:p>
        </w:tc>
        <w:tc>
          <w:tcPr>
            <w:tcW w:w="211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460C99" w:rsidRPr="00B15364" w:rsidRDefault="00460C99" w:rsidP="00AF61D4">
            <w:pPr>
              <w:widowControl/>
              <w:spacing w:before="100" w:beforeAutospacing="1" w:after="100" w:afterAutospacing="1"/>
              <w:jc w:val="center"/>
              <w:rPr>
                <w:rFonts w:ascii="宋体" w:eastAsia="宋体" w:hAnsi="宋体" w:cs="宋体"/>
                <w:kern w:val="0"/>
                <w:sz w:val="24"/>
                <w:szCs w:val="24"/>
              </w:rPr>
            </w:pPr>
            <w:r w:rsidRPr="00B15364">
              <w:rPr>
                <w:rFonts w:ascii="仿宋" w:eastAsia="仿宋" w:hAnsi="仿宋" w:cs="宋体" w:hint="eastAsia"/>
                <w:kern w:val="0"/>
                <w:sz w:val="24"/>
                <w:szCs w:val="24"/>
              </w:rPr>
              <w:t>数理学院</w:t>
            </w: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创业</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住宅全直流微电网系统设计</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陈涛</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刘永生、赵春江</w:t>
            </w:r>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Amyloid beta 蛋白与纳米小分子朱砂相互作用的分子动力学模拟研究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陈丽</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 xml:space="preserve">李慧玉、朱燕艳 </w:t>
            </w:r>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新型三维石墨烯基金属化合物柔性钾电池电极的制备及大规模应用研究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张智方</w:t>
            </w:r>
            <w:proofErr w:type="gramEnd"/>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朱燕艳</w:t>
            </w:r>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27</w:t>
            </w:r>
          </w:p>
        </w:tc>
        <w:tc>
          <w:tcPr>
            <w:tcW w:w="211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460C99" w:rsidRPr="00B15364" w:rsidRDefault="00460C99" w:rsidP="00AF61D4">
            <w:pPr>
              <w:widowControl/>
              <w:spacing w:before="100" w:beforeAutospacing="1" w:after="100" w:afterAutospacing="1"/>
              <w:jc w:val="center"/>
              <w:rPr>
                <w:rFonts w:ascii="宋体" w:eastAsia="宋体" w:hAnsi="宋体" w:cs="宋体"/>
                <w:kern w:val="0"/>
                <w:sz w:val="24"/>
                <w:szCs w:val="24"/>
              </w:rPr>
            </w:pPr>
            <w:r w:rsidRPr="00B15364">
              <w:rPr>
                <w:rFonts w:ascii="仿宋" w:eastAsia="仿宋" w:hAnsi="仿宋" w:cs="宋体" w:hint="eastAsia"/>
                <w:kern w:val="0"/>
                <w:sz w:val="24"/>
                <w:szCs w:val="24"/>
              </w:rPr>
              <w:t>经济与管理学院</w:t>
            </w: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创业</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上海电力大学“书电线”平台</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李晗</w:t>
            </w:r>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谢品杰</w:t>
            </w:r>
            <w:proofErr w:type="gramEnd"/>
          </w:p>
        </w:tc>
      </w:tr>
      <w:tr w:rsidR="00460C99" w:rsidRPr="00B15364" w:rsidTr="00AF61D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0C99" w:rsidRPr="00B15364" w:rsidRDefault="00460C99" w:rsidP="00AF61D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创业</w:t>
            </w:r>
          </w:p>
        </w:tc>
        <w:tc>
          <w:tcPr>
            <w:tcW w:w="2970" w:type="dxa"/>
            <w:tcBorders>
              <w:top w:val="single" w:sz="6" w:space="0" w:color="000000"/>
              <w:left w:val="single" w:sz="6" w:space="0" w:color="000000"/>
              <w:bottom w:val="single" w:sz="6" w:space="0" w:color="000000"/>
              <w:right w:val="single" w:sz="6" w:space="0" w:color="000000"/>
            </w:tcBorders>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圣远软实力</w:t>
            </w:r>
            <w:proofErr w:type="gramEnd"/>
            <w:r w:rsidRPr="00B15364">
              <w:rPr>
                <w:rFonts w:ascii="仿宋" w:eastAsia="仿宋" w:hAnsi="仿宋" w:cs="宋体" w:hint="eastAsia"/>
                <w:kern w:val="0"/>
                <w:sz w:val="24"/>
                <w:szCs w:val="24"/>
              </w:rPr>
              <w:t>教育咨询</w:t>
            </w:r>
          </w:p>
        </w:tc>
        <w:tc>
          <w:tcPr>
            <w:tcW w:w="1725"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穆卓文</w:t>
            </w:r>
            <w:proofErr w:type="gramEnd"/>
          </w:p>
        </w:tc>
        <w:tc>
          <w:tcPr>
            <w:tcW w:w="1260" w:type="dxa"/>
            <w:tcBorders>
              <w:top w:val="single" w:sz="6" w:space="0" w:color="000000"/>
              <w:left w:val="single" w:sz="6" w:space="0" w:color="000000"/>
              <w:bottom w:val="single" w:sz="6" w:space="0" w:color="000000"/>
              <w:right w:val="single" w:sz="6" w:space="0" w:color="000000"/>
            </w:tcBorders>
            <w:noWrap/>
            <w:hideMark/>
          </w:tcPr>
          <w:p w:rsidR="00460C99" w:rsidRPr="00B15364" w:rsidRDefault="00460C99" w:rsidP="00AF61D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谢品杰</w:t>
            </w:r>
            <w:proofErr w:type="gramEnd"/>
          </w:p>
        </w:tc>
      </w:tr>
    </w:tbl>
    <w:p w:rsidR="00BB10A9" w:rsidRDefault="00BB10A9"/>
    <w:sectPr w:rsidR="00BB1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99"/>
    <w:rsid w:val="00460C99"/>
    <w:rsid w:val="00BB1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cp:lastModifiedBy>
  <cp:revision>1</cp:revision>
  <dcterms:created xsi:type="dcterms:W3CDTF">2020-05-11T02:40:00Z</dcterms:created>
  <dcterms:modified xsi:type="dcterms:W3CDTF">2020-05-11T02:41:00Z</dcterms:modified>
</cp:coreProperties>
</file>